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101" w:rsidRDefault="00F47101" w:rsidP="00F471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Петрушина Л.А. Музыкальн</w:t>
      </w:r>
      <w:r w:rsidR="00EC71A1">
        <w:rPr>
          <w:rFonts w:ascii="Times New Roman" w:hAnsi="Times New Roman" w:cs="Times New Roman"/>
          <w:sz w:val="28"/>
          <w:szCs w:val="28"/>
        </w:rPr>
        <w:t xml:space="preserve">ая литература 4 курс ТО </w:t>
      </w:r>
      <w:r>
        <w:rPr>
          <w:rFonts w:ascii="Times New Roman" w:hAnsi="Times New Roman" w:cs="Times New Roman"/>
          <w:sz w:val="28"/>
          <w:szCs w:val="28"/>
        </w:rPr>
        <w:t>6 мая 2020 г.</w:t>
      </w:r>
    </w:p>
    <w:p w:rsidR="00F47101" w:rsidRDefault="00F47101" w:rsidP="00F471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занятия: Творческий портрет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Г.В.Свиридова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101">
        <w:rPr>
          <w:rFonts w:ascii="Times New Roman" w:hAnsi="Times New Roman" w:cs="Times New Roman"/>
          <w:sz w:val="24"/>
          <w:szCs w:val="24"/>
        </w:rPr>
        <w:t>(16.12.1915-06.01.1998)</w:t>
      </w:r>
    </w:p>
    <w:p w:rsidR="00F47101" w:rsidRPr="00F47101" w:rsidRDefault="00F47101" w:rsidP="00F471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Содержание: </w:t>
      </w:r>
      <w:r w:rsidRPr="00F47101">
        <w:rPr>
          <w:rFonts w:ascii="Times New Roman" w:hAnsi="Times New Roman" w:cs="Times New Roman"/>
          <w:sz w:val="24"/>
          <w:szCs w:val="24"/>
        </w:rPr>
        <w:t>«Поэт в музыке или Музыкальный поэт» (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В.Гаврилин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>)</w:t>
      </w:r>
    </w:p>
    <w:p w:rsidR="00F47101" w:rsidRPr="00F47101" w:rsidRDefault="00F47101" w:rsidP="00F47101">
      <w:pPr>
        <w:spacing w:line="259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b/>
          <w:sz w:val="24"/>
          <w:szCs w:val="24"/>
        </w:rPr>
        <w:t>30-е годы</w:t>
      </w:r>
      <w:r w:rsidRPr="00F47101">
        <w:rPr>
          <w:rFonts w:ascii="Times New Roman" w:hAnsi="Times New Roman" w:cs="Times New Roman"/>
          <w:sz w:val="24"/>
          <w:szCs w:val="24"/>
        </w:rPr>
        <w:t xml:space="preserve"> – время появления Свиридова на музыкальном небосклоне. После того, как услышал 1 симфонию ДДШ, решил стать композитором. Фатеж-Курск-Ленинград-Москва. Обладал удивительным музыкальным слухом, поэтому он – композитор интонационно-мотивный, мудрый, точный, чуткий летописец своего времени. Значимая личность со своими пристрастиями (не любил модернистов, особенно НВШ и авангард, говорил: «К стенке их!»). </w:t>
      </w:r>
    </w:p>
    <w:p w:rsidR="00F47101" w:rsidRPr="00F47101" w:rsidRDefault="00F47101" w:rsidP="00F47101">
      <w:pPr>
        <w:spacing w:line="259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sz w:val="24"/>
          <w:szCs w:val="24"/>
        </w:rPr>
        <w:t xml:space="preserve">Известен, прежде всего, как автор вокальной музыки (шел всегда против течения). Почитал традиции Глинки, Мусоргского, Шуберта, Шумана, Дебюсси, Малера. Оригинален в выборе поэзии: Есенин (запрещенный), Маяковский, Пушкин, Блок, Пастернак, Бернс, 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Исаакян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 xml:space="preserve">. Выборочно оказали влияние Хиндемит (камерные ансамбли), Рахманинов (Всенощная), Стравинский (Свадебка), 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Орф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 xml:space="preserve"> (кантаты).</w:t>
      </w:r>
    </w:p>
    <w:p w:rsidR="00F47101" w:rsidRPr="00F47101" w:rsidRDefault="00F47101" w:rsidP="00F47101">
      <w:pPr>
        <w:spacing w:line="259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sz w:val="24"/>
          <w:szCs w:val="24"/>
        </w:rPr>
        <w:t>Отличает простота и ясность музыкально-выразительных средств. Художник и время – главная проблема творчества.</w:t>
      </w:r>
    </w:p>
    <w:p w:rsidR="00F47101" w:rsidRPr="00F47101" w:rsidRDefault="00F47101" w:rsidP="00F47101">
      <w:pPr>
        <w:spacing w:line="259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101">
        <w:rPr>
          <w:rFonts w:ascii="Times New Roman" w:hAnsi="Times New Roman" w:cs="Times New Roman"/>
          <w:b/>
          <w:sz w:val="24"/>
          <w:szCs w:val="24"/>
        </w:rPr>
        <w:t>Творческий путь.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sz w:val="24"/>
          <w:szCs w:val="24"/>
        </w:rPr>
        <w:t xml:space="preserve">Начал в </w:t>
      </w:r>
      <w:r w:rsidRPr="00F47101">
        <w:rPr>
          <w:rFonts w:ascii="Times New Roman" w:hAnsi="Times New Roman" w:cs="Times New Roman"/>
          <w:b/>
          <w:sz w:val="24"/>
          <w:szCs w:val="24"/>
        </w:rPr>
        <w:t xml:space="preserve">1935 </w:t>
      </w:r>
      <w:r w:rsidRPr="00F47101">
        <w:rPr>
          <w:rFonts w:ascii="Times New Roman" w:hAnsi="Times New Roman" w:cs="Times New Roman"/>
          <w:sz w:val="24"/>
          <w:szCs w:val="24"/>
        </w:rPr>
        <w:t>году с 4 песен на стихи Пушкина. Затем ленинградская консерватория, сочинение в классических жанрах (сонаты, трио). Эвакуация в Сибирь и в Армению (из-за плохого зрения не был призван в армию). После войны продолжил сочинять.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b/>
          <w:sz w:val="24"/>
          <w:szCs w:val="24"/>
        </w:rPr>
        <w:t>50-е годы:</w:t>
      </w:r>
      <w:r w:rsidRPr="00F47101">
        <w:rPr>
          <w:rFonts w:ascii="Times New Roman" w:hAnsi="Times New Roman" w:cs="Times New Roman"/>
          <w:sz w:val="24"/>
          <w:szCs w:val="24"/>
        </w:rPr>
        <w:t xml:space="preserve"> вокальная поэма «Страна отцов» 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А.Исаакян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 xml:space="preserve">, Песни на стихи 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Р.Бернса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 xml:space="preserve"> </w:t>
      </w:r>
      <w:r w:rsidRPr="00F47101">
        <w:rPr>
          <w:rFonts w:ascii="Times New Roman" w:hAnsi="Times New Roman" w:cs="Times New Roman"/>
          <w:i/>
          <w:sz w:val="24"/>
          <w:szCs w:val="24"/>
        </w:rPr>
        <w:t>(слушаем «</w:t>
      </w:r>
      <w:proofErr w:type="spellStart"/>
      <w:r w:rsidRPr="00F47101">
        <w:rPr>
          <w:rFonts w:ascii="Times New Roman" w:hAnsi="Times New Roman" w:cs="Times New Roman"/>
          <w:i/>
          <w:sz w:val="24"/>
          <w:szCs w:val="24"/>
        </w:rPr>
        <w:t>Финдлей</w:t>
      </w:r>
      <w:proofErr w:type="spellEnd"/>
      <w:r w:rsidRPr="00F47101">
        <w:rPr>
          <w:rFonts w:ascii="Times New Roman" w:hAnsi="Times New Roman" w:cs="Times New Roman"/>
          <w:i/>
          <w:sz w:val="24"/>
          <w:szCs w:val="24"/>
        </w:rPr>
        <w:t>»),</w:t>
      </w:r>
      <w:r w:rsidRPr="00F47101">
        <w:rPr>
          <w:rFonts w:ascii="Times New Roman" w:hAnsi="Times New Roman" w:cs="Times New Roman"/>
          <w:sz w:val="24"/>
          <w:szCs w:val="24"/>
        </w:rPr>
        <w:t xml:space="preserve"> Поэма памяти 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С.Есенина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 xml:space="preserve"> – ключевое сочинение! </w:t>
      </w:r>
      <w:r w:rsidRPr="00F47101">
        <w:rPr>
          <w:rFonts w:ascii="Times New Roman" w:hAnsi="Times New Roman" w:cs="Times New Roman"/>
          <w:i/>
          <w:sz w:val="24"/>
          <w:szCs w:val="24"/>
        </w:rPr>
        <w:t xml:space="preserve">(слушаем две первых части), </w:t>
      </w:r>
      <w:r w:rsidRPr="00F47101">
        <w:rPr>
          <w:rFonts w:ascii="Times New Roman" w:hAnsi="Times New Roman" w:cs="Times New Roman"/>
          <w:sz w:val="24"/>
          <w:szCs w:val="24"/>
        </w:rPr>
        <w:t xml:space="preserve">«Патетическая оратория» </w:t>
      </w:r>
      <w:r w:rsidRPr="00F47101">
        <w:rPr>
          <w:rFonts w:ascii="Times New Roman" w:hAnsi="Times New Roman" w:cs="Times New Roman"/>
          <w:i/>
          <w:sz w:val="24"/>
          <w:szCs w:val="24"/>
        </w:rPr>
        <w:t>(слушаем и анализируем части 1,2,5,7).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b/>
          <w:sz w:val="24"/>
          <w:szCs w:val="24"/>
        </w:rPr>
        <w:t>60-е годы:</w:t>
      </w:r>
      <w:r w:rsidRPr="00F47101">
        <w:rPr>
          <w:rFonts w:ascii="Times New Roman" w:hAnsi="Times New Roman" w:cs="Times New Roman"/>
          <w:sz w:val="24"/>
          <w:szCs w:val="24"/>
        </w:rPr>
        <w:t xml:space="preserve"> «Курские песни» - знаковое произведение, положившее начало течению в советской музыке – </w:t>
      </w:r>
      <w:r w:rsidRPr="00F47101">
        <w:rPr>
          <w:rFonts w:ascii="Times New Roman" w:hAnsi="Times New Roman" w:cs="Times New Roman"/>
          <w:i/>
          <w:sz w:val="24"/>
          <w:szCs w:val="24"/>
        </w:rPr>
        <w:t xml:space="preserve">«Новой фольклорной волне» </w:t>
      </w:r>
      <w:r w:rsidRPr="00F4710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неофольклоризм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 xml:space="preserve">). Анализируем и слушаем. Маленькая кантата «Снег идет» 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Б.Пастернака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 xml:space="preserve"> </w:t>
      </w:r>
      <w:r w:rsidRPr="00F47101">
        <w:rPr>
          <w:rFonts w:ascii="Times New Roman" w:hAnsi="Times New Roman" w:cs="Times New Roman"/>
          <w:i/>
          <w:sz w:val="24"/>
          <w:szCs w:val="24"/>
        </w:rPr>
        <w:t>(слушаем),</w:t>
      </w:r>
      <w:r w:rsidRPr="00F47101">
        <w:rPr>
          <w:rFonts w:ascii="Times New Roman" w:hAnsi="Times New Roman" w:cs="Times New Roman"/>
          <w:sz w:val="24"/>
          <w:szCs w:val="24"/>
        </w:rPr>
        <w:t xml:space="preserve"> «Петербургские песни» 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А.Блока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 xml:space="preserve">, вокальный цикл «Деревянная Русь» 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С.Есенина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>.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sz w:val="24"/>
          <w:szCs w:val="24"/>
        </w:rPr>
        <w:tab/>
        <w:t xml:space="preserve">«Маленький триптих» (1964) - новый жанр камерной симфонии </w:t>
      </w:r>
      <w:r w:rsidRPr="00F47101">
        <w:rPr>
          <w:rFonts w:ascii="Times New Roman" w:hAnsi="Times New Roman" w:cs="Times New Roman"/>
          <w:i/>
          <w:sz w:val="24"/>
          <w:szCs w:val="24"/>
        </w:rPr>
        <w:t>(слушаем).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b/>
          <w:sz w:val="24"/>
          <w:szCs w:val="24"/>
        </w:rPr>
        <w:t>70-е годы:</w:t>
      </w:r>
      <w:r w:rsidRPr="00F47101">
        <w:rPr>
          <w:rFonts w:ascii="Times New Roman" w:hAnsi="Times New Roman" w:cs="Times New Roman"/>
          <w:sz w:val="24"/>
          <w:szCs w:val="24"/>
        </w:rPr>
        <w:t xml:space="preserve"> «Весенняя кантата» 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Н.Некрасова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 xml:space="preserve">, Три хора из музыки к трагедии 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А.Толстого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 xml:space="preserve"> «Царь Фёдор Иоаннович </w:t>
      </w:r>
      <w:r w:rsidRPr="00F47101">
        <w:rPr>
          <w:rFonts w:ascii="Times New Roman" w:hAnsi="Times New Roman" w:cs="Times New Roman"/>
          <w:i/>
          <w:sz w:val="24"/>
          <w:szCs w:val="24"/>
        </w:rPr>
        <w:t>(слушаем хор «Любовь святая»),</w:t>
      </w:r>
      <w:r w:rsidRPr="00F47101">
        <w:rPr>
          <w:rFonts w:ascii="Times New Roman" w:hAnsi="Times New Roman" w:cs="Times New Roman"/>
          <w:sz w:val="24"/>
          <w:szCs w:val="24"/>
        </w:rPr>
        <w:t xml:space="preserve"> хоровая поэма «Ладога» 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А.Прокофьева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 xml:space="preserve">, вокальные поэмы «Светлый гость» и «Отчалившая Русь» на стихи 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С.Есенина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 xml:space="preserve">, Концерт памяти 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А.Юрлова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 xml:space="preserve"> </w:t>
      </w:r>
      <w:r w:rsidRPr="00F47101">
        <w:rPr>
          <w:rFonts w:ascii="Times New Roman" w:hAnsi="Times New Roman" w:cs="Times New Roman"/>
          <w:i/>
          <w:sz w:val="24"/>
          <w:szCs w:val="24"/>
        </w:rPr>
        <w:t>(возрождение жанра хорового концерта),</w:t>
      </w:r>
      <w:r w:rsidRPr="00F47101">
        <w:rPr>
          <w:rFonts w:ascii="Times New Roman" w:hAnsi="Times New Roman" w:cs="Times New Roman"/>
          <w:sz w:val="24"/>
          <w:szCs w:val="24"/>
        </w:rPr>
        <w:t xml:space="preserve"> концерт для хора «Пушкинский венок» </w:t>
      </w:r>
      <w:r w:rsidRPr="00F47101">
        <w:rPr>
          <w:rFonts w:ascii="Times New Roman" w:hAnsi="Times New Roman" w:cs="Times New Roman"/>
          <w:i/>
          <w:sz w:val="24"/>
          <w:szCs w:val="24"/>
        </w:rPr>
        <w:t>(слушаем два номера),</w:t>
      </w:r>
      <w:r w:rsidRPr="00F47101">
        <w:rPr>
          <w:rFonts w:ascii="Times New Roman" w:hAnsi="Times New Roman" w:cs="Times New Roman"/>
          <w:sz w:val="24"/>
          <w:szCs w:val="24"/>
        </w:rPr>
        <w:t xml:space="preserve"> «Ночные облака» 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А.Блока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>.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sz w:val="24"/>
          <w:szCs w:val="24"/>
        </w:rPr>
        <w:tab/>
        <w:t xml:space="preserve">Сюиты </w:t>
      </w:r>
      <w:r w:rsidRPr="00F47101">
        <w:rPr>
          <w:rFonts w:ascii="Times New Roman" w:hAnsi="Times New Roman" w:cs="Times New Roman"/>
          <w:i/>
          <w:sz w:val="24"/>
          <w:szCs w:val="24"/>
        </w:rPr>
        <w:t xml:space="preserve">(заставки начала и окончания урока) </w:t>
      </w:r>
      <w:r w:rsidRPr="00F47101">
        <w:rPr>
          <w:rFonts w:ascii="Times New Roman" w:hAnsi="Times New Roman" w:cs="Times New Roman"/>
          <w:sz w:val="24"/>
          <w:szCs w:val="24"/>
        </w:rPr>
        <w:t>из музыки к кинофильмам: «Метель» (1974) и «Время, вперед!» (1977)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b/>
          <w:sz w:val="24"/>
          <w:szCs w:val="24"/>
        </w:rPr>
        <w:t>80- годы:</w:t>
      </w:r>
      <w:r w:rsidRPr="00F47101">
        <w:rPr>
          <w:rFonts w:ascii="Times New Roman" w:hAnsi="Times New Roman" w:cs="Times New Roman"/>
          <w:sz w:val="24"/>
          <w:szCs w:val="24"/>
        </w:rPr>
        <w:t xml:space="preserve"> спад творческой активности. «Песни безвременья» на стихи Блока. Редактирует и переписывает ранее сочиненное.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b/>
          <w:sz w:val="24"/>
          <w:szCs w:val="24"/>
        </w:rPr>
        <w:t>90-е годы:</w:t>
      </w:r>
      <w:r w:rsidRPr="00F47101">
        <w:rPr>
          <w:rFonts w:ascii="Times New Roman" w:hAnsi="Times New Roman" w:cs="Times New Roman"/>
          <w:sz w:val="24"/>
          <w:szCs w:val="24"/>
        </w:rPr>
        <w:t xml:space="preserve"> «Песнопения и Молитвы» (возрождение духовного наследия) для большого смешанного хора на канонические тексты, духовных песнопений не цитирует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47101">
        <w:rPr>
          <w:rFonts w:ascii="Times New Roman" w:hAnsi="Times New Roman" w:cs="Times New Roman"/>
          <w:i/>
          <w:sz w:val="24"/>
          <w:szCs w:val="24"/>
        </w:rPr>
        <w:t>слушаем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47101">
        <w:rPr>
          <w:rFonts w:ascii="Times New Roman" w:hAnsi="Times New Roman" w:cs="Times New Roman"/>
          <w:sz w:val="24"/>
          <w:szCs w:val="24"/>
        </w:rPr>
        <w:t>. Вокальная поэма «Петербург» на стихи Блока (1995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47101">
        <w:rPr>
          <w:rFonts w:ascii="Times New Roman" w:hAnsi="Times New Roman" w:cs="Times New Roman"/>
          <w:i/>
          <w:sz w:val="24"/>
          <w:szCs w:val="24"/>
        </w:rPr>
        <w:t>слушаем</w:t>
      </w:r>
      <w:r w:rsidRPr="00F47101">
        <w:rPr>
          <w:rFonts w:ascii="Times New Roman" w:hAnsi="Times New Roman" w:cs="Times New Roman"/>
          <w:sz w:val="24"/>
          <w:szCs w:val="24"/>
        </w:rPr>
        <w:t>).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b/>
          <w:sz w:val="24"/>
          <w:szCs w:val="24"/>
        </w:rPr>
        <w:lastRenderedPageBreak/>
        <w:t>Основной путь</w:t>
      </w:r>
      <w:r w:rsidRPr="00F47101">
        <w:rPr>
          <w:rFonts w:ascii="Times New Roman" w:hAnsi="Times New Roman" w:cs="Times New Roman"/>
          <w:sz w:val="24"/>
          <w:szCs w:val="24"/>
        </w:rPr>
        <w:t xml:space="preserve"> – от молодой пылкости через трудные проблемы к философской ясности и просветленности. Везде возвышен, герой велик и красив, всё патетически приподнято.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sz w:val="24"/>
          <w:szCs w:val="24"/>
        </w:rPr>
        <w:t>«Сотри случайные черты, и ты увидишь – мир прекрасен!»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1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А.Блок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F47101">
        <w:rPr>
          <w:rFonts w:ascii="Times New Roman" w:hAnsi="Times New Roman" w:cs="Times New Roman"/>
          <w:sz w:val="24"/>
          <w:szCs w:val="24"/>
        </w:rPr>
        <w:t>.</w:t>
      </w:r>
    </w:p>
    <w:p w:rsidR="00F47101" w:rsidRPr="00F47101" w:rsidRDefault="00F47101" w:rsidP="00F47101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101">
        <w:rPr>
          <w:rFonts w:ascii="Times New Roman" w:hAnsi="Times New Roman" w:cs="Times New Roman"/>
          <w:b/>
          <w:sz w:val="24"/>
          <w:szCs w:val="24"/>
        </w:rPr>
        <w:t>Черты стиля.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sz w:val="24"/>
          <w:szCs w:val="24"/>
        </w:rPr>
        <w:t>Образы – человек и общество, природа. Возвышенность и просветленность. Философское осмысление действительности, ее обобщение. Всегда есть наличие духовного подтекста (социальный, психологический философский, нравственный второй план).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sz w:val="24"/>
          <w:szCs w:val="24"/>
        </w:rPr>
        <w:t>Жанры – народных песен, вокальные циклы, классические камерно-вокальные. Возродил жанр хорового концерта, молитвы (духовное наследие).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sz w:val="24"/>
          <w:szCs w:val="24"/>
        </w:rPr>
        <w:t>Традиции – Даргомыжского, Мусоргского, Глинки, Бородина, Прокофьева.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F47101">
        <w:rPr>
          <w:rFonts w:ascii="Times New Roman" w:hAnsi="Times New Roman" w:cs="Times New Roman"/>
          <w:b/>
          <w:sz w:val="24"/>
          <w:szCs w:val="24"/>
        </w:rPr>
        <w:t>СМВ: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sz w:val="24"/>
          <w:szCs w:val="24"/>
        </w:rPr>
        <w:t>Мелодия – национально самобытна. Истоки: русская крестьянская песня +городской романс + революционная песня + советская массовая. Мелодия следует за словом, полное слияние. Естественная простота.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sz w:val="24"/>
          <w:szCs w:val="24"/>
        </w:rPr>
        <w:t>Лад – натуральные диатонические. Развитая система диатонических ладов (// Мусоргский). Лидийский=курский тетрахорд (тетрахорд по тонам=ув.4, «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пралад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>»). М-м. Модальная природа пентатоники.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sz w:val="24"/>
          <w:szCs w:val="24"/>
        </w:rPr>
        <w:t xml:space="preserve">Гармония – 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многотерцовые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 xml:space="preserve"> аккорды (народное многоголосие). Лаконизм и концентрация: суммарная тоника (</w:t>
      </w:r>
      <w:r w:rsidRPr="00F4710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47101">
        <w:rPr>
          <w:rFonts w:ascii="Times New Roman" w:hAnsi="Times New Roman" w:cs="Times New Roman"/>
          <w:sz w:val="24"/>
          <w:szCs w:val="24"/>
        </w:rPr>
        <w:t>+</w:t>
      </w:r>
      <w:r w:rsidRPr="00F4710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47101">
        <w:rPr>
          <w:rFonts w:ascii="Times New Roman" w:hAnsi="Times New Roman" w:cs="Times New Roman"/>
          <w:sz w:val="24"/>
          <w:szCs w:val="24"/>
        </w:rPr>
        <w:t xml:space="preserve"> наложение). Собранная вертикально горизонталь. Функционально-ладовая основа. Характерны педали (тянущийся тон, органный пункт).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sz w:val="24"/>
          <w:szCs w:val="24"/>
        </w:rPr>
        <w:t>Форма – куплетная, куплетно-вариационная. Без развернутых оркестровых вступлений, интерлюдий, разработок, без больших заключений.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sz w:val="24"/>
          <w:szCs w:val="24"/>
        </w:rPr>
        <w:t>Оркестровка – колористическая. «</w:t>
      </w:r>
      <w:proofErr w:type="gramStart"/>
      <w:r w:rsidRPr="00F47101">
        <w:rPr>
          <w:rFonts w:ascii="Times New Roman" w:hAnsi="Times New Roman" w:cs="Times New Roman"/>
          <w:sz w:val="24"/>
          <w:szCs w:val="24"/>
        </w:rPr>
        <w:t>Гроздья»-</w:t>
      </w:r>
      <w:proofErr w:type="gramEnd"/>
      <w:r w:rsidRPr="00F47101">
        <w:rPr>
          <w:rFonts w:ascii="Times New Roman" w:hAnsi="Times New Roman" w:cs="Times New Roman"/>
          <w:sz w:val="24"/>
          <w:szCs w:val="24"/>
        </w:rPr>
        <w:t xml:space="preserve">кластеры. Сочетание старины и современности. Частые педали. Оркестр поет будто хор. 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Колокольность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 xml:space="preserve"> – символ Родины. Много звенящих клавишных ударных. «Скупа в своей изысканности и изыскана в своей скупости» (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А.Сохор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>).</w:t>
      </w:r>
    </w:p>
    <w:p w:rsidR="00F47101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sz w:val="24"/>
          <w:szCs w:val="24"/>
        </w:rPr>
        <w:t xml:space="preserve">Драматургия – эпична, а не драматична (Глинка, Бородин). Вариантность, 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остинатность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>, статичность. Части = образы-символы.</w:t>
      </w:r>
    </w:p>
    <w:p w:rsid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b/>
          <w:sz w:val="24"/>
          <w:szCs w:val="24"/>
        </w:rPr>
        <w:t>Вывод.</w:t>
      </w:r>
      <w:r w:rsidRPr="00F47101">
        <w:rPr>
          <w:rFonts w:ascii="Times New Roman" w:hAnsi="Times New Roman" w:cs="Times New Roman"/>
          <w:sz w:val="24"/>
          <w:szCs w:val="24"/>
        </w:rPr>
        <w:t xml:space="preserve"> Стиль един (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свиридовский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>), многолик (соответствует национальному, историческому и индивидуальному стилю поэта). Афористичность музыкального языка. В малом сконцентрировано большое содержание. «Нот мало, а музыки много» (</w:t>
      </w:r>
      <w:proofErr w:type="spellStart"/>
      <w:r w:rsidRPr="00F47101">
        <w:rPr>
          <w:rFonts w:ascii="Times New Roman" w:hAnsi="Times New Roman" w:cs="Times New Roman"/>
          <w:sz w:val="24"/>
          <w:szCs w:val="24"/>
        </w:rPr>
        <w:t>Д.Шостакович</w:t>
      </w:r>
      <w:proofErr w:type="spellEnd"/>
      <w:r w:rsidRPr="00F47101">
        <w:rPr>
          <w:rFonts w:ascii="Times New Roman" w:hAnsi="Times New Roman" w:cs="Times New Roman"/>
          <w:sz w:val="24"/>
          <w:szCs w:val="24"/>
        </w:rPr>
        <w:t>).</w:t>
      </w:r>
    </w:p>
    <w:p w:rsidR="009F649D" w:rsidRPr="00F47101" w:rsidRDefault="00F47101" w:rsidP="00F4710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47101"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>
        <w:rPr>
          <w:rFonts w:ascii="Times New Roman" w:hAnsi="Times New Roman" w:cs="Times New Roman"/>
          <w:sz w:val="24"/>
          <w:szCs w:val="24"/>
        </w:rPr>
        <w:t xml:space="preserve"> слушаем музыку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Г.Свиридова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(наслаждаемся) и смотрим </w:t>
      </w:r>
      <w:r w:rsidRPr="00F47101">
        <w:rPr>
          <w:rFonts w:ascii="Times New Roman" w:hAnsi="Times New Roman" w:cs="Times New Roman"/>
          <w:b/>
          <w:sz w:val="24"/>
          <w:szCs w:val="24"/>
        </w:rPr>
        <w:t>видео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101">
        <w:rPr>
          <w:rFonts w:ascii="Times New Roman" w:hAnsi="Times New Roman" w:cs="Times New Roman"/>
          <w:b/>
          <w:sz w:val="24"/>
          <w:szCs w:val="24"/>
        </w:rPr>
        <w:t>фильмы:</w:t>
      </w:r>
      <w:r w:rsidRPr="00F47101">
        <w:rPr>
          <w:rFonts w:ascii="Times New Roman" w:hAnsi="Times New Roman" w:cs="Times New Roman"/>
          <w:sz w:val="24"/>
          <w:szCs w:val="24"/>
        </w:rPr>
        <w:t xml:space="preserve"> «Чистая музыка бытия. Россия. Свиридов», «Последний классик», «Время, вперед!» к 100-летию со дня рождения.</w:t>
      </w:r>
      <w:bookmarkStart w:id="0" w:name="_GoBack"/>
      <w:bookmarkEnd w:id="0"/>
    </w:p>
    <w:sectPr w:rsidR="009F649D" w:rsidRPr="00F47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01"/>
    <w:rsid w:val="009F649D"/>
    <w:rsid w:val="00EC71A1"/>
    <w:rsid w:val="00F4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48178-99B0-4FE5-BFD1-ADF00243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10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2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2020-05-04T06:15:00Z</dcterms:created>
  <dcterms:modified xsi:type="dcterms:W3CDTF">2020-05-04T06:15:00Z</dcterms:modified>
</cp:coreProperties>
</file>