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11" w:rsidRPr="00972C37" w:rsidRDefault="00733F11" w:rsidP="00733F11">
      <w:pPr>
        <w:rPr>
          <w:rFonts w:ascii="Times New Roman" w:hAnsi="Times New Roman" w:cs="Times New Roman"/>
          <w:noProof/>
          <w:sz w:val="28"/>
          <w:szCs w:val="28"/>
          <w:lang w:eastAsia="ru-RU"/>
        </w:rPr>
      </w:pPr>
      <w:r w:rsidRPr="00972C37">
        <w:rPr>
          <w:rFonts w:ascii="Times New Roman" w:hAnsi="Times New Roman" w:cs="Times New Roman"/>
          <w:noProof/>
          <w:sz w:val="28"/>
          <w:szCs w:val="28"/>
          <w:lang w:eastAsia="ru-RU"/>
        </w:rPr>
        <w:t>Преподаватель:             Лужбина Е.А.</w:t>
      </w:r>
    </w:p>
    <w:p w:rsidR="00733F11" w:rsidRPr="00972C37" w:rsidRDefault="00733F11" w:rsidP="00733F11">
      <w:pPr>
        <w:rPr>
          <w:rFonts w:ascii="Times New Roman" w:hAnsi="Times New Roman" w:cs="Times New Roman"/>
          <w:noProof/>
          <w:sz w:val="28"/>
          <w:szCs w:val="28"/>
          <w:lang w:eastAsia="ru-RU"/>
        </w:rPr>
      </w:pPr>
      <w:r w:rsidRPr="00972C37">
        <w:rPr>
          <w:rFonts w:ascii="Times New Roman" w:hAnsi="Times New Roman" w:cs="Times New Roman"/>
          <w:noProof/>
          <w:sz w:val="28"/>
          <w:szCs w:val="28"/>
          <w:lang w:eastAsia="ru-RU"/>
        </w:rPr>
        <w:t xml:space="preserve">Учебная дисциплина: </w:t>
      </w:r>
      <w:r w:rsidRPr="00972C37">
        <w:rPr>
          <w:rFonts w:ascii="Times New Roman" w:hAnsi="Times New Roman" w:cs="Times New Roman"/>
          <w:noProof/>
          <w:sz w:val="28"/>
          <w:szCs w:val="28"/>
          <w:lang w:eastAsia="ru-RU"/>
        </w:rPr>
        <w:tab/>
        <w:t>Основы исполнительского анализа</w:t>
      </w:r>
    </w:p>
    <w:p w:rsidR="00733F11" w:rsidRPr="00972C37" w:rsidRDefault="00733F11" w:rsidP="00733F11">
      <w:pPr>
        <w:rPr>
          <w:rFonts w:ascii="Times New Roman" w:hAnsi="Times New Roman" w:cs="Times New Roman"/>
          <w:noProof/>
          <w:sz w:val="28"/>
          <w:szCs w:val="28"/>
          <w:lang w:eastAsia="ru-RU"/>
        </w:rPr>
      </w:pPr>
      <w:r w:rsidRPr="00972C37">
        <w:rPr>
          <w:rFonts w:ascii="Times New Roman" w:hAnsi="Times New Roman" w:cs="Times New Roman"/>
          <w:noProof/>
          <w:sz w:val="28"/>
          <w:szCs w:val="28"/>
          <w:lang w:eastAsia="ru-RU"/>
        </w:rPr>
        <w:t xml:space="preserve">Курс:  </w:t>
      </w:r>
      <w:r w:rsidRPr="00972C37">
        <w:rPr>
          <w:rFonts w:ascii="Times New Roman" w:hAnsi="Times New Roman" w:cs="Times New Roman"/>
          <w:noProof/>
          <w:sz w:val="28"/>
          <w:szCs w:val="28"/>
          <w:lang w:eastAsia="ru-RU"/>
        </w:rPr>
        <w:tab/>
      </w:r>
      <w:r w:rsidRPr="00972C37">
        <w:rPr>
          <w:rFonts w:ascii="Times New Roman" w:hAnsi="Times New Roman" w:cs="Times New Roman"/>
          <w:noProof/>
          <w:sz w:val="28"/>
          <w:szCs w:val="28"/>
          <w:lang w:eastAsia="ru-RU"/>
        </w:rPr>
        <w:tab/>
      </w:r>
      <w:r w:rsidRPr="00972C37">
        <w:rPr>
          <w:rFonts w:ascii="Times New Roman" w:hAnsi="Times New Roman" w:cs="Times New Roman"/>
          <w:noProof/>
          <w:sz w:val="28"/>
          <w:szCs w:val="28"/>
          <w:lang w:eastAsia="ru-RU"/>
        </w:rPr>
        <w:tab/>
        <w:t>4</w:t>
      </w:r>
    </w:p>
    <w:p w:rsidR="00733F11" w:rsidRPr="00972C37" w:rsidRDefault="00733F11" w:rsidP="00733F11">
      <w:pPr>
        <w:rPr>
          <w:rFonts w:ascii="Times New Roman" w:hAnsi="Times New Roman" w:cs="Times New Roman"/>
          <w:noProof/>
          <w:sz w:val="28"/>
          <w:szCs w:val="28"/>
          <w:lang w:eastAsia="ru-RU"/>
        </w:rPr>
      </w:pPr>
      <w:r w:rsidRPr="00972C37">
        <w:rPr>
          <w:rFonts w:ascii="Times New Roman" w:hAnsi="Times New Roman" w:cs="Times New Roman"/>
          <w:noProof/>
          <w:sz w:val="28"/>
          <w:szCs w:val="28"/>
          <w:lang w:eastAsia="ru-RU"/>
        </w:rPr>
        <w:tab/>
      </w:r>
      <w:r w:rsidRPr="00972C37">
        <w:rPr>
          <w:rFonts w:ascii="Times New Roman" w:hAnsi="Times New Roman" w:cs="Times New Roman"/>
          <w:noProof/>
          <w:sz w:val="28"/>
          <w:szCs w:val="28"/>
          <w:lang w:eastAsia="ru-RU"/>
        </w:rPr>
        <w:tab/>
      </w:r>
      <w:r w:rsidRPr="00972C37">
        <w:rPr>
          <w:rFonts w:ascii="Times New Roman" w:hAnsi="Times New Roman" w:cs="Times New Roman"/>
          <w:noProof/>
          <w:sz w:val="28"/>
          <w:szCs w:val="28"/>
          <w:lang w:eastAsia="ru-RU"/>
        </w:rPr>
        <w:tab/>
        <w:t xml:space="preserve">           53.02.04 Вокальное искусство</w:t>
      </w:r>
      <w:r w:rsidRPr="00972C37">
        <w:rPr>
          <w:rFonts w:ascii="Times New Roman" w:hAnsi="Times New Roman" w:cs="Times New Roman"/>
          <w:noProof/>
          <w:sz w:val="28"/>
          <w:szCs w:val="28"/>
          <w:lang w:eastAsia="ru-RU"/>
        </w:rPr>
        <w:tab/>
      </w:r>
      <w:r w:rsidRPr="00972C37">
        <w:rPr>
          <w:rFonts w:ascii="Times New Roman" w:hAnsi="Times New Roman" w:cs="Times New Roman"/>
          <w:noProof/>
          <w:sz w:val="28"/>
          <w:szCs w:val="28"/>
          <w:lang w:eastAsia="ru-RU"/>
        </w:rPr>
        <w:tab/>
      </w:r>
    </w:p>
    <w:p w:rsidR="00733F11" w:rsidRPr="00972C37" w:rsidRDefault="00733F11" w:rsidP="00733F11">
      <w:pPr>
        <w:ind w:left="1416" w:firstLine="708"/>
        <w:rPr>
          <w:rFonts w:ascii="Times New Roman" w:hAnsi="Times New Roman" w:cs="Times New Roman"/>
          <w:noProof/>
          <w:sz w:val="28"/>
          <w:szCs w:val="28"/>
          <w:lang w:eastAsia="ru-RU"/>
        </w:rPr>
      </w:pPr>
      <w:r w:rsidRPr="00972C37">
        <w:rPr>
          <w:rFonts w:ascii="Times New Roman" w:hAnsi="Times New Roman" w:cs="Times New Roman"/>
          <w:noProof/>
          <w:sz w:val="28"/>
          <w:szCs w:val="28"/>
          <w:lang w:eastAsia="ru-RU"/>
        </w:rPr>
        <w:t xml:space="preserve">           ПМ 02.</w:t>
      </w:r>
    </w:p>
    <w:p w:rsidR="00733F11" w:rsidRPr="00972C37" w:rsidRDefault="00733F11" w:rsidP="00733F11">
      <w:pPr>
        <w:ind w:left="1416" w:firstLine="708"/>
        <w:rPr>
          <w:rFonts w:ascii="Times New Roman" w:hAnsi="Times New Roman" w:cs="Times New Roman"/>
          <w:noProof/>
          <w:sz w:val="28"/>
          <w:szCs w:val="28"/>
          <w:lang w:eastAsia="ru-RU"/>
        </w:rPr>
      </w:pPr>
      <w:r w:rsidRPr="00972C37">
        <w:rPr>
          <w:rFonts w:ascii="Times New Roman" w:hAnsi="Times New Roman" w:cs="Times New Roman"/>
          <w:noProof/>
          <w:sz w:val="28"/>
          <w:szCs w:val="28"/>
          <w:lang w:eastAsia="ru-RU"/>
        </w:rPr>
        <w:t xml:space="preserve">           МДК 02.02</w:t>
      </w:r>
      <w:r w:rsidRPr="00972C37">
        <w:rPr>
          <w:rFonts w:ascii="Times New Roman" w:hAnsi="Times New Roman" w:cs="Times New Roman"/>
          <w:noProof/>
          <w:sz w:val="28"/>
          <w:szCs w:val="28"/>
          <w:lang w:eastAsia="ru-RU"/>
        </w:rPr>
        <w:tab/>
      </w:r>
    </w:p>
    <w:p w:rsidR="00733F11" w:rsidRPr="00972C37" w:rsidRDefault="00733F11" w:rsidP="00733F11">
      <w:pPr>
        <w:rPr>
          <w:rFonts w:ascii="Times New Roman" w:hAnsi="Times New Roman" w:cs="Times New Roman"/>
          <w:noProof/>
          <w:sz w:val="28"/>
          <w:szCs w:val="28"/>
          <w:lang w:eastAsia="ru-RU"/>
        </w:rPr>
      </w:pPr>
      <w:r w:rsidRPr="00972C37">
        <w:rPr>
          <w:rFonts w:ascii="Times New Roman" w:hAnsi="Times New Roman" w:cs="Times New Roman"/>
          <w:noProof/>
          <w:sz w:val="28"/>
          <w:szCs w:val="28"/>
          <w:lang w:eastAsia="ru-RU"/>
        </w:rPr>
        <w:t>Дата занятия:</w:t>
      </w:r>
      <w:r w:rsidRPr="00972C37">
        <w:rPr>
          <w:rFonts w:ascii="Times New Roman" w:hAnsi="Times New Roman" w:cs="Times New Roman"/>
          <w:noProof/>
          <w:sz w:val="28"/>
          <w:szCs w:val="28"/>
          <w:lang w:eastAsia="ru-RU"/>
        </w:rPr>
        <w:tab/>
        <w:t>05.05.2020 г.</w:t>
      </w:r>
      <w:r w:rsidRPr="00972C37">
        <w:rPr>
          <w:rFonts w:ascii="Times New Roman" w:hAnsi="Times New Roman" w:cs="Times New Roman"/>
          <w:noProof/>
          <w:sz w:val="28"/>
          <w:szCs w:val="28"/>
          <w:lang w:eastAsia="ru-RU"/>
        </w:rPr>
        <w:tab/>
        <w:t xml:space="preserve">                                   </w:t>
      </w:r>
    </w:p>
    <w:p w:rsidR="00733F11" w:rsidRPr="00972C37" w:rsidRDefault="00733F11" w:rsidP="00733F11">
      <w:pPr>
        <w:rPr>
          <w:rFonts w:ascii="Times New Roman" w:hAnsi="Times New Roman" w:cs="Times New Roman"/>
          <w:sz w:val="28"/>
          <w:szCs w:val="28"/>
        </w:rPr>
      </w:pPr>
      <w:r w:rsidRPr="00972C37">
        <w:rPr>
          <w:rFonts w:ascii="Times New Roman" w:hAnsi="Times New Roman" w:cs="Times New Roman"/>
          <w:b/>
          <w:sz w:val="28"/>
          <w:szCs w:val="28"/>
        </w:rPr>
        <w:t>Тема:</w:t>
      </w:r>
      <w:r w:rsidRPr="00972C37">
        <w:rPr>
          <w:rFonts w:ascii="Times New Roman" w:hAnsi="Times New Roman" w:cs="Times New Roman"/>
          <w:sz w:val="28"/>
          <w:szCs w:val="28"/>
        </w:rPr>
        <w:t xml:space="preserve">  </w:t>
      </w:r>
      <w:r w:rsidR="001B6A49" w:rsidRPr="00972C37">
        <w:rPr>
          <w:rFonts w:ascii="Times New Roman" w:hAnsi="Times New Roman" w:cs="Times New Roman"/>
          <w:sz w:val="28"/>
          <w:szCs w:val="28"/>
        </w:rPr>
        <w:t>Особенности музыкального языка</w:t>
      </w:r>
      <w:r w:rsidRPr="00972C37">
        <w:rPr>
          <w:rFonts w:ascii="Times New Roman" w:hAnsi="Times New Roman" w:cs="Times New Roman"/>
          <w:sz w:val="28"/>
          <w:szCs w:val="28"/>
        </w:rPr>
        <w:t>.</w:t>
      </w:r>
    </w:p>
    <w:p w:rsidR="001B6A49" w:rsidRPr="00972C37" w:rsidRDefault="001B6A49" w:rsidP="001B6A49">
      <w:pPr>
        <w:pStyle w:val="a3"/>
        <w:shd w:val="clear" w:color="auto" w:fill="FFFFFF"/>
        <w:spacing w:before="225" w:beforeAutospacing="0" w:after="225" w:afterAutospacing="0"/>
        <w:rPr>
          <w:sz w:val="28"/>
          <w:szCs w:val="28"/>
        </w:rPr>
      </w:pPr>
      <w:r w:rsidRPr="00972C37">
        <w:rPr>
          <w:sz w:val="28"/>
          <w:szCs w:val="28"/>
        </w:rPr>
        <w:t xml:space="preserve">В отличие от любого другого, музыкальны язык понятен </w:t>
      </w:r>
      <w:proofErr w:type="gramStart"/>
      <w:r w:rsidRPr="00972C37">
        <w:rPr>
          <w:sz w:val="28"/>
          <w:szCs w:val="28"/>
        </w:rPr>
        <w:t>людям</w:t>
      </w:r>
      <w:proofErr w:type="gramEnd"/>
      <w:r w:rsidRPr="00972C37">
        <w:rPr>
          <w:sz w:val="28"/>
          <w:szCs w:val="28"/>
        </w:rPr>
        <w:t xml:space="preserve"> знающим и понимающим музыку. </w:t>
      </w:r>
      <w:proofErr w:type="gramStart"/>
      <w:r w:rsidRPr="00972C37">
        <w:rPr>
          <w:sz w:val="28"/>
          <w:szCs w:val="28"/>
        </w:rPr>
        <w:t>Он состоит не из алфавита, а из звуков и других не менее важных элементов (мелодия, лад, ритм, гармония, тембр, динамика, темп, штрих и др.).</w:t>
      </w:r>
      <w:proofErr w:type="gramEnd"/>
    </w:p>
    <w:p w:rsidR="001B6A49" w:rsidRPr="00972C37" w:rsidRDefault="001B6A49" w:rsidP="001B6A49">
      <w:pPr>
        <w:pStyle w:val="a3"/>
        <w:shd w:val="clear" w:color="auto" w:fill="FFFFFF"/>
        <w:spacing w:before="225" w:beforeAutospacing="0" w:after="225" w:afterAutospacing="0"/>
        <w:rPr>
          <w:sz w:val="28"/>
          <w:szCs w:val="28"/>
        </w:rPr>
      </w:pPr>
      <w:r w:rsidRPr="00972C37">
        <w:rPr>
          <w:rStyle w:val="a4"/>
          <w:sz w:val="28"/>
          <w:szCs w:val="28"/>
        </w:rPr>
        <w:t>Музыкальный язык</w:t>
      </w:r>
      <w:r w:rsidRPr="00972C37">
        <w:rPr>
          <w:sz w:val="28"/>
          <w:szCs w:val="28"/>
        </w:rPr>
        <w:t> – это особенности произведений, которые делают их индивидуальными</w:t>
      </w:r>
      <w:r w:rsidR="00057B68" w:rsidRPr="00972C37">
        <w:rPr>
          <w:sz w:val="28"/>
          <w:szCs w:val="28"/>
        </w:rPr>
        <w:t>.   Совокупность всех выразительных средств, применяемых в музыке (накопленных за долгое время её развития). Понятие возникло по аналогии с языком разговорным (язык – средство общения, понимания).</w:t>
      </w:r>
    </w:p>
    <w:p w:rsidR="00093634" w:rsidRPr="00972C37" w:rsidRDefault="001B6A49" w:rsidP="00093634">
      <w:pPr>
        <w:pStyle w:val="a3"/>
        <w:rPr>
          <w:sz w:val="28"/>
          <w:szCs w:val="28"/>
        </w:rPr>
      </w:pPr>
      <w:r w:rsidRPr="00972C37">
        <w:rPr>
          <w:sz w:val="28"/>
          <w:szCs w:val="28"/>
        </w:rPr>
        <w:t> </w:t>
      </w:r>
      <w:r w:rsidRPr="00972C37">
        <w:rPr>
          <w:rStyle w:val="a4"/>
          <w:i/>
          <w:iCs/>
          <w:sz w:val="28"/>
          <w:szCs w:val="28"/>
          <w:u w:val="single"/>
        </w:rPr>
        <w:t>МЕЛОДИЯ</w:t>
      </w:r>
      <w:r w:rsidRPr="00972C37">
        <w:rPr>
          <w:sz w:val="28"/>
          <w:szCs w:val="28"/>
        </w:rPr>
        <w:t xml:space="preserve"> – это музыкальная мысль, выраженная в одном голосе (чаще </w:t>
      </w:r>
      <w:proofErr w:type="gramStart"/>
      <w:r w:rsidRPr="00972C37">
        <w:rPr>
          <w:sz w:val="28"/>
          <w:szCs w:val="28"/>
        </w:rPr>
        <w:t>в</w:t>
      </w:r>
      <w:proofErr w:type="gramEnd"/>
      <w:r w:rsidRPr="00972C37">
        <w:rPr>
          <w:sz w:val="28"/>
          <w:szCs w:val="28"/>
        </w:rPr>
        <w:t xml:space="preserve"> верхнем, но бывает и в нижнем). Подобно тому, как художник изображает мир на холсте красками, так композитор использует для этого музыкальные звуки. Ни одно музыкальное произведение не мыслится без мелодии. Без мелодии нет музыки. Д.Д. Шостакович считал ее «душой музыкального произведения».</w:t>
      </w:r>
      <w:r w:rsidR="00093634" w:rsidRPr="00972C37">
        <w:rPr>
          <w:sz w:val="28"/>
          <w:szCs w:val="28"/>
        </w:rPr>
        <w:t xml:space="preserve"> </w:t>
      </w:r>
      <w:proofErr w:type="gramStart"/>
      <w:r w:rsidR="00093634" w:rsidRPr="00972C37">
        <w:rPr>
          <w:sz w:val="28"/>
          <w:szCs w:val="28"/>
        </w:rPr>
        <w:t>Мелодия – основа музыки, она – мысль в музыке, эмоционально окрашенная, (тогда как гармония – краска и динамика, ритм – стихия и «нерв»).</w:t>
      </w:r>
      <w:proofErr w:type="gramEnd"/>
      <w:r w:rsidR="00093634" w:rsidRPr="00972C37">
        <w:rPr>
          <w:sz w:val="28"/>
          <w:szCs w:val="28"/>
        </w:rPr>
        <w:t xml:space="preserve"> Люди привыкли всё прекрасное сравнивать с мелодией (мелодия стиха, мелодия журчащего ручья, мелодия человеческой речи и т.д.). Другие музыкальные компоненты могут существовать без мелодии только на небольшом пространстве, а далее обязательно требуется введение «мысли».</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Основа мелодии – пение, выразительное</w:t>
      </w:r>
      <w:r w:rsidRPr="00093634">
        <w:rPr>
          <w:rFonts w:ascii="Times New Roman" w:eastAsia="Times New Roman" w:hAnsi="Times New Roman" w:cs="Times New Roman"/>
          <w:b/>
          <w:bCs/>
          <w:i/>
          <w:iCs/>
          <w:sz w:val="28"/>
          <w:szCs w:val="28"/>
          <w:lang w:eastAsia="ru-RU"/>
        </w:rPr>
        <w:t> интонирование, </w:t>
      </w:r>
      <w:r w:rsidRPr="00093634">
        <w:rPr>
          <w:rFonts w:ascii="Times New Roman" w:eastAsia="Times New Roman" w:hAnsi="Times New Roman" w:cs="Times New Roman"/>
          <w:sz w:val="28"/>
          <w:szCs w:val="28"/>
          <w:lang w:eastAsia="ru-RU"/>
        </w:rPr>
        <w:t>т.е. её выразительность во многом связана с выразительностью речевых интонаций</w:t>
      </w:r>
      <w:proofErr w:type="gramStart"/>
      <w:r w:rsidRPr="00093634">
        <w:rPr>
          <w:rFonts w:ascii="Times New Roman" w:eastAsia="Times New Roman" w:hAnsi="Times New Roman" w:cs="Times New Roman"/>
          <w:sz w:val="28"/>
          <w:szCs w:val="28"/>
          <w:lang w:eastAsia="ru-RU"/>
        </w:rPr>
        <w:t>.</w:t>
      </w:r>
      <w:proofErr w:type="gramEnd"/>
      <w:r w:rsidRPr="00093634">
        <w:rPr>
          <w:rFonts w:ascii="Times New Roman" w:eastAsia="Times New Roman" w:hAnsi="Times New Roman" w:cs="Times New Roman"/>
          <w:sz w:val="28"/>
          <w:szCs w:val="28"/>
          <w:lang w:eastAsia="ru-RU"/>
        </w:rPr>
        <w:t xml:space="preserve"> (</w:t>
      </w:r>
      <w:proofErr w:type="gramStart"/>
      <w:r w:rsidRPr="00093634">
        <w:rPr>
          <w:rFonts w:ascii="Times New Roman" w:eastAsia="Times New Roman" w:hAnsi="Times New Roman" w:cs="Times New Roman"/>
          <w:sz w:val="28"/>
          <w:szCs w:val="28"/>
          <w:lang w:eastAsia="ru-RU"/>
        </w:rPr>
        <w:t>э</w:t>
      </w:r>
      <w:proofErr w:type="gramEnd"/>
      <w:r w:rsidRPr="00093634">
        <w:rPr>
          <w:rFonts w:ascii="Times New Roman" w:eastAsia="Times New Roman" w:hAnsi="Times New Roman" w:cs="Times New Roman"/>
          <w:sz w:val="28"/>
          <w:szCs w:val="28"/>
          <w:lang w:eastAsia="ru-RU"/>
        </w:rPr>
        <w:t>то относится и к инструментальным мелодиям, которые исторически произошли от вокальных). </w:t>
      </w:r>
      <w:r w:rsidRPr="00093634">
        <w:rPr>
          <w:rFonts w:ascii="Times New Roman" w:eastAsia="Times New Roman" w:hAnsi="Times New Roman" w:cs="Times New Roman"/>
          <w:iCs/>
          <w:sz w:val="28"/>
          <w:szCs w:val="28"/>
          <w:lang w:eastAsia="ru-RU"/>
        </w:rPr>
        <w:t xml:space="preserve">Исторически долгое время господствовала вокальная музыка, роль инструментов сводилась к её поддержке. Идеолог флорентийской </w:t>
      </w:r>
      <w:proofErr w:type="spellStart"/>
      <w:r w:rsidRPr="00093634">
        <w:rPr>
          <w:rFonts w:ascii="Times New Roman" w:eastAsia="Times New Roman" w:hAnsi="Times New Roman" w:cs="Times New Roman"/>
          <w:iCs/>
          <w:sz w:val="28"/>
          <w:szCs w:val="28"/>
          <w:lang w:eastAsia="ru-RU"/>
        </w:rPr>
        <w:t>камераты</w:t>
      </w:r>
      <w:proofErr w:type="spellEnd"/>
      <w:r w:rsidRPr="00093634">
        <w:rPr>
          <w:rFonts w:ascii="Times New Roman" w:eastAsia="Times New Roman" w:hAnsi="Times New Roman" w:cs="Times New Roman"/>
          <w:iCs/>
          <w:sz w:val="28"/>
          <w:szCs w:val="28"/>
          <w:lang w:eastAsia="ru-RU"/>
        </w:rPr>
        <w:t xml:space="preserve"> </w:t>
      </w:r>
      <w:proofErr w:type="spellStart"/>
      <w:r w:rsidRPr="00093634">
        <w:rPr>
          <w:rFonts w:ascii="Times New Roman" w:eastAsia="Times New Roman" w:hAnsi="Times New Roman" w:cs="Times New Roman"/>
          <w:iCs/>
          <w:sz w:val="28"/>
          <w:szCs w:val="28"/>
          <w:lang w:eastAsia="ru-RU"/>
        </w:rPr>
        <w:t>Винченцо</w:t>
      </w:r>
      <w:proofErr w:type="spellEnd"/>
      <w:r w:rsidRPr="00093634">
        <w:rPr>
          <w:rFonts w:ascii="Times New Roman" w:eastAsia="Times New Roman" w:hAnsi="Times New Roman" w:cs="Times New Roman"/>
          <w:iCs/>
          <w:sz w:val="28"/>
          <w:szCs w:val="28"/>
          <w:lang w:eastAsia="ru-RU"/>
        </w:rPr>
        <w:t xml:space="preserve"> Галилей говорил, что музыка без слов и танца – нелепость и варварство; только столетнее развитие оперы, </w:t>
      </w:r>
      <w:r w:rsidRPr="00093634">
        <w:rPr>
          <w:rFonts w:ascii="Times New Roman" w:eastAsia="Times New Roman" w:hAnsi="Times New Roman" w:cs="Times New Roman"/>
          <w:iCs/>
          <w:sz w:val="28"/>
          <w:szCs w:val="28"/>
          <w:lang w:eastAsia="ru-RU"/>
        </w:rPr>
        <w:lastRenderedPageBreak/>
        <w:t>накопление в ней понимаемых (через слово) интонаций (так называемого «словаря эпохи») сделало возможным появление инструментальной музыки</w:t>
      </w:r>
      <w:proofErr w:type="gramStart"/>
      <w:r w:rsidRPr="00093634">
        <w:rPr>
          <w:rFonts w:ascii="Times New Roman" w:eastAsia="Times New Roman" w:hAnsi="Times New Roman" w:cs="Times New Roman"/>
          <w:iCs/>
          <w:sz w:val="28"/>
          <w:szCs w:val="28"/>
          <w:lang w:eastAsia="ru-RU"/>
        </w:rPr>
        <w:t>.</w:t>
      </w:r>
      <w:proofErr w:type="gramEnd"/>
      <w:r w:rsidRPr="00093634">
        <w:rPr>
          <w:rFonts w:ascii="Times New Roman" w:eastAsia="Times New Roman" w:hAnsi="Times New Roman" w:cs="Times New Roman"/>
          <w:iCs/>
          <w:sz w:val="28"/>
          <w:szCs w:val="28"/>
          <w:lang w:eastAsia="ru-RU"/>
        </w:rPr>
        <w:t xml:space="preserve"> </w:t>
      </w:r>
      <w:proofErr w:type="gramStart"/>
      <w:r w:rsidRPr="00093634">
        <w:rPr>
          <w:rFonts w:ascii="Times New Roman" w:eastAsia="Times New Roman" w:hAnsi="Times New Roman" w:cs="Times New Roman"/>
          <w:iCs/>
          <w:sz w:val="28"/>
          <w:szCs w:val="28"/>
          <w:lang w:eastAsia="ru-RU"/>
        </w:rPr>
        <w:t>н</w:t>
      </w:r>
      <w:proofErr w:type="gramEnd"/>
      <w:r w:rsidRPr="00093634">
        <w:rPr>
          <w:rFonts w:ascii="Times New Roman" w:eastAsia="Times New Roman" w:hAnsi="Times New Roman" w:cs="Times New Roman"/>
          <w:iCs/>
          <w:sz w:val="28"/>
          <w:szCs w:val="28"/>
          <w:lang w:eastAsia="ru-RU"/>
        </w:rPr>
        <w:t>е сопровождаемой словом.</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И в мелодии и в речи есть интонации жалобы, вздоха, восклицания, вопроса, эмоциональные подъёмы и спады, закругления к концу фраз, даже само существование в музыке таких явлений как интонация, фраза, цезура, предложение, период (в речи – абзац) выявляет её родство с речью. Существует промежуточное явление между речью и музыкой - речитатив, декламация</w:t>
      </w:r>
      <w:r w:rsidR="00057B68" w:rsidRPr="00972C37">
        <w:rPr>
          <w:rFonts w:ascii="Times New Roman" w:eastAsia="Times New Roman" w:hAnsi="Times New Roman" w:cs="Times New Roman"/>
          <w:sz w:val="28"/>
          <w:szCs w:val="28"/>
          <w:lang w:eastAsia="ru-RU"/>
        </w:rPr>
        <w:t xml:space="preserve">. </w:t>
      </w:r>
      <w:r w:rsidRPr="00093634">
        <w:rPr>
          <w:rFonts w:ascii="Times New Roman" w:eastAsia="Times New Roman" w:hAnsi="Times New Roman" w:cs="Times New Roman"/>
          <w:sz w:val="28"/>
          <w:szCs w:val="28"/>
          <w:lang w:eastAsia="ru-RU"/>
        </w:rPr>
        <w:t xml:space="preserve"> Но – интонация в речи произвольна, зависит от многих факторов: темперамента говорящего, национальных традиций, ситуации. Интонация же в музыке определяется композитором и зафиксирована в нотах (хотя свои некоторые коррективы вносит и исполнение).</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093634">
        <w:rPr>
          <w:rFonts w:ascii="Times New Roman" w:eastAsia="Times New Roman" w:hAnsi="Times New Roman" w:cs="Times New Roman"/>
          <w:sz w:val="28"/>
          <w:szCs w:val="28"/>
          <w:lang w:eastAsia="ru-RU"/>
        </w:rPr>
        <w:t>Некоторые важные компоненты мелодии: </w:t>
      </w:r>
      <w:r w:rsidRPr="00093634">
        <w:rPr>
          <w:rFonts w:ascii="Times New Roman" w:eastAsia="Times New Roman" w:hAnsi="Times New Roman" w:cs="Times New Roman"/>
          <w:b/>
          <w:bCs/>
          <w:i/>
          <w:iCs/>
          <w:sz w:val="28"/>
          <w:szCs w:val="28"/>
          <w:lang w:eastAsia="ru-RU"/>
        </w:rPr>
        <w:t>мотив</w:t>
      </w:r>
      <w:r w:rsidRPr="00093634">
        <w:rPr>
          <w:rFonts w:ascii="Times New Roman" w:eastAsia="Times New Roman" w:hAnsi="Times New Roman" w:cs="Times New Roman"/>
          <w:sz w:val="28"/>
          <w:szCs w:val="28"/>
          <w:lang w:eastAsia="ru-RU"/>
        </w:rPr>
        <w:t> – оборот, содержащий одну сильную долю, </w:t>
      </w:r>
      <w:r w:rsidRPr="00093634">
        <w:rPr>
          <w:rFonts w:ascii="Times New Roman" w:eastAsia="Times New Roman" w:hAnsi="Times New Roman" w:cs="Times New Roman"/>
          <w:b/>
          <w:bCs/>
          <w:i/>
          <w:iCs/>
          <w:sz w:val="28"/>
          <w:szCs w:val="28"/>
          <w:lang w:eastAsia="ru-RU"/>
        </w:rPr>
        <w:t>интонация</w:t>
      </w:r>
      <w:r w:rsidRPr="00093634">
        <w:rPr>
          <w:rFonts w:ascii="Times New Roman" w:eastAsia="Times New Roman" w:hAnsi="Times New Roman" w:cs="Times New Roman"/>
          <w:sz w:val="28"/>
          <w:szCs w:val="28"/>
          <w:lang w:eastAsia="ru-RU"/>
        </w:rPr>
        <w:t> – мельчайшая мелодическая ячейка, ей присуще «качество осмысленного произношения» (Бобровский) </w:t>
      </w:r>
      <w:r w:rsidRPr="00093634">
        <w:rPr>
          <w:rFonts w:ascii="Times New Roman" w:eastAsia="Times New Roman" w:hAnsi="Times New Roman" w:cs="Times New Roman"/>
          <w:i/>
          <w:iCs/>
          <w:sz w:val="28"/>
          <w:szCs w:val="28"/>
          <w:lang w:eastAsia="ru-RU"/>
        </w:rPr>
        <w:t>По Асафьеву:</w:t>
      </w:r>
      <w:proofErr w:type="gramEnd"/>
      <w:r w:rsidRPr="00093634">
        <w:rPr>
          <w:rFonts w:ascii="Times New Roman" w:eastAsia="Times New Roman" w:hAnsi="Times New Roman" w:cs="Times New Roman"/>
          <w:i/>
          <w:iCs/>
          <w:sz w:val="28"/>
          <w:szCs w:val="28"/>
          <w:lang w:eastAsia="ru-RU"/>
        </w:rPr>
        <w:t xml:space="preserve"> </w:t>
      </w:r>
      <w:proofErr w:type="gramStart"/>
      <w:r w:rsidRPr="00093634">
        <w:rPr>
          <w:rFonts w:ascii="Times New Roman" w:eastAsia="Times New Roman" w:hAnsi="Times New Roman" w:cs="Times New Roman"/>
          <w:i/>
          <w:iCs/>
          <w:sz w:val="28"/>
          <w:szCs w:val="28"/>
          <w:lang w:eastAsia="ru-RU"/>
        </w:rPr>
        <w:t>«Музыка – искусство интонируемого смысла»</w:t>
      </w:r>
      <w:r w:rsidRPr="00093634">
        <w:rPr>
          <w:rFonts w:ascii="Times New Roman" w:eastAsia="Times New Roman" w:hAnsi="Times New Roman" w:cs="Times New Roman"/>
          <w:sz w:val="28"/>
          <w:szCs w:val="28"/>
          <w:lang w:eastAsia="ru-RU"/>
        </w:rPr>
        <w:t>; </w:t>
      </w:r>
      <w:r w:rsidRPr="00093634">
        <w:rPr>
          <w:rFonts w:ascii="Times New Roman" w:eastAsia="Times New Roman" w:hAnsi="Times New Roman" w:cs="Times New Roman"/>
          <w:b/>
          <w:bCs/>
          <w:i/>
          <w:iCs/>
          <w:sz w:val="28"/>
          <w:szCs w:val="28"/>
          <w:lang w:eastAsia="ru-RU"/>
        </w:rPr>
        <w:t>тема</w:t>
      </w:r>
      <w:r w:rsidRPr="00093634">
        <w:rPr>
          <w:rFonts w:ascii="Times New Roman" w:eastAsia="Times New Roman" w:hAnsi="Times New Roman" w:cs="Times New Roman"/>
          <w:sz w:val="28"/>
          <w:szCs w:val="28"/>
          <w:lang w:eastAsia="ru-RU"/>
        </w:rPr>
        <w:t> – музыкальная мысль, достаточно оформленная, индивидуализированная, обычно лежащая в основе развития;</w:t>
      </w:r>
      <w:r w:rsidRPr="00093634">
        <w:rPr>
          <w:rFonts w:ascii="Times New Roman" w:eastAsia="Times New Roman" w:hAnsi="Times New Roman" w:cs="Times New Roman"/>
          <w:b/>
          <w:bCs/>
          <w:i/>
          <w:iCs/>
          <w:sz w:val="28"/>
          <w:szCs w:val="28"/>
          <w:lang w:eastAsia="ru-RU"/>
        </w:rPr>
        <w:t> «интонационное зерно»</w:t>
      </w:r>
      <w:r w:rsidRPr="00093634">
        <w:rPr>
          <w:rFonts w:ascii="Times New Roman" w:eastAsia="Times New Roman" w:hAnsi="Times New Roman" w:cs="Times New Roman"/>
          <w:sz w:val="28"/>
          <w:szCs w:val="28"/>
          <w:lang w:eastAsia="ru-RU"/>
        </w:rPr>
        <w:t> - оборот, из которого развивается тема – может быть интонацией, мотивом, фразой.</w:t>
      </w:r>
      <w:proofErr w:type="gramEnd"/>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Чаще всего в мелодии ярко слышна </w:t>
      </w:r>
      <w:r w:rsidRPr="00093634">
        <w:rPr>
          <w:rFonts w:ascii="Times New Roman" w:eastAsia="Times New Roman" w:hAnsi="Times New Roman" w:cs="Times New Roman"/>
          <w:b/>
          <w:bCs/>
          <w:i/>
          <w:iCs/>
          <w:sz w:val="28"/>
          <w:szCs w:val="28"/>
          <w:lang w:eastAsia="ru-RU"/>
        </w:rPr>
        <w:t>жанровая принадлежность</w:t>
      </w:r>
      <w:r w:rsidRPr="00093634">
        <w:rPr>
          <w:rFonts w:ascii="Times New Roman" w:eastAsia="Times New Roman" w:hAnsi="Times New Roman" w:cs="Times New Roman"/>
          <w:sz w:val="28"/>
          <w:szCs w:val="28"/>
          <w:lang w:eastAsia="ru-RU"/>
        </w:rPr>
        <w:t>:</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1) Распевные темы (точнее – песенные, романсные). Это – сфера лирики, в них очень часто можно заметить национальные черты. Например: для русской песни характерно плавное движение мелодии, строгая диатоника, метрическая свобода, переменность лада (Глинка Увертюра к «Сусанину» - тема вступления; Мусоргский Вступление к «Борису Годунову»). Для немецко-австрийской песни характерно движение по аккордовым звукам (Шуберт «Куда»). Для норвежской песни характерен так называемый «</w:t>
      </w:r>
      <w:proofErr w:type="spellStart"/>
      <w:r w:rsidRPr="00093634">
        <w:rPr>
          <w:rFonts w:ascii="Times New Roman" w:eastAsia="Times New Roman" w:hAnsi="Times New Roman" w:cs="Times New Roman"/>
          <w:sz w:val="28"/>
          <w:szCs w:val="28"/>
          <w:lang w:eastAsia="ru-RU"/>
        </w:rPr>
        <w:t>григовский</w:t>
      </w:r>
      <w:proofErr w:type="spellEnd"/>
      <w:r w:rsidRPr="00093634">
        <w:rPr>
          <w:rFonts w:ascii="Times New Roman" w:eastAsia="Times New Roman" w:hAnsi="Times New Roman" w:cs="Times New Roman"/>
          <w:sz w:val="28"/>
          <w:szCs w:val="28"/>
          <w:lang w:eastAsia="ru-RU"/>
        </w:rPr>
        <w:t>» оборот: I – VII</w:t>
      </w:r>
      <w:r w:rsidRPr="00093634">
        <w:rPr>
          <w:rFonts w:ascii="Times New Roman" w:eastAsia="Times New Roman" w:hAnsi="Times New Roman" w:cs="Times New Roman"/>
          <w:sz w:val="28"/>
          <w:szCs w:val="28"/>
          <w:vertAlign w:val="subscript"/>
          <w:lang w:eastAsia="ru-RU"/>
        </w:rPr>
        <w:t>#</w:t>
      </w:r>
      <w:r w:rsidRPr="00093634">
        <w:rPr>
          <w:rFonts w:ascii="Times New Roman" w:eastAsia="Times New Roman" w:hAnsi="Times New Roman" w:cs="Times New Roman"/>
          <w:sz w:val="28"/>
          <w:szCs w:val="28"/>
          <w:lang w:eastAsia="ru-RU"/>
        </w:rPr>
        <w:t xml:space="preserve"> - V. </w:t>
      </w:r>
      <w:proofErr w:type="gramStart"/>
      <w:r w:rsidRPr="00093634">
        <w:rPr>
          <w:rFonts w:ascii="Times New Roman" w:eastAsia="Times New Roman" w:hAnsi="Times New Roman" w:cs="Times New Roman"/>
          <w:sz w:val="28"/>
          <w:szCs w:val="28"/>
          <w:lang w:eastAsia="ru-RU"/>
        </w:rPr>
        <w:t>(Григ «Избушка», многие темы концерта.</w:t>
      </w:r>
      <w:proofErr w:type="gramEnd"/>
      <w:r w:rsidRPr="00093634">
        <w:rPr>
          <w:rFonts w:ascii="Times New Roman" w:eastAsia="Times New Roman" w:hAnsi="Times New Roman" w:cs="Times New Roman"/>
          <w:sz w:val="28"/>
          <w:szCs w:val="28"/>
          <w:lang w:eastAsia="ru-RU"/>
        </w:rPr>
        <w:t xml:space="preserve"> </w:t>
      </w:r>
      <w:proofErr w:type="gramStart"/>
      <w:r w:rsidRPr="00093634">
        <w:rPr>
          <w:rFonts w:ascii="Times New Roman" w:eastAsia="Times New Roman" w:hAnsi="Times New Roman" w:cs="Times New Roman"/>
          <w:sz w:val="28"/>
          <w:szCs w:val="28"/>
          <w:lang w:eastAsia="ru-RU"/>
        </w:rPr>
        <w:t xml:space="preserve">«Песня </w:t>
      </w:r>
      <w:proofErr w:type="spellStart"/>
      <w:r w:rsidRPr="00093634">
        <w:rPr>
          <w:rFonts w:ascii="Times New Roman" w:eastAsia="Times New Roman" w:hAnsi="Times New Roman" w:cs="Times New Roman"/>
          <w:sz w:val="28"/>
          <w:szCs w:val="28"/>
          <w:lang w:eastAsia="ru-RU"/>
        </w:rPr>
        <w:t>Сольвейг</w:t>
      </w:r>
      <w:proofErr w:type="spellEnd"/>
      <w:r w:rsidRPr="00093634">
        <w:rPr>
          <w:rFonts w:ascii="Times New Roman" w:eastAsia="Times New Roman" w:hAnsi="Times New Roman" w:cs="Times New Roman"/>
          <w:sz w:val="28"/>
          <w:szCs w:val="28"/>
          <w:lang w:eastAsia="ru-RU"/>
        </w:rPr>
        <w:t>»).</w:t>
      </w:r>
      <w:proofErr w:type="gramEnd"/>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093634">
        <w:rPr>
          <w:rFonts w:ascii="Times New Roman" w:eastAsia="Times New Roman" w:hAnsi="Times New Roman" w:cs="Times New Roman"/>
          <w:sz w:val="28"/>
          <w:szCs w:val="28"/>
          <w:lang w:eastAsia="ru-RU"/>
        </w:rPr>
        <w:t>Часто в песенных темах можно услышать черты конкретных песенных жанров: плача (Рахманинов «Полюбила я»), плясовой («Камаринская» Глинки и Чайковского из «Детского альбома», былинного сказа (</w:t>
      </w:r>
      <w:proofErr w:type="spellStart"/>
      <w:r w:rsidRPr="00093634">
        <w:rPr>
          <w:rFonts w:ascii="Times New Roman" w:eastAsia="Times New Roman" w:hAnsi="Times New Roman" w:cs="Times New Roman"/>
          <w:sz w:val="28"/>
          <w:szCs w:val="28"/>
          <w:lang w:eastAsia="ru-RU"/>
        </w:rPr>
        <w:t>Лядов</w:t>
      </w:r>
      <w:proofErr w:type="spellEnd"/>
      <w:r w:rsidRPr="00093634">
        <w:rPr>
          <w:rFonts w:ascii="Times New Roman" w:eastAsia="Times New Roman" w:hAnsi="Times New Roman" w:cs="Times New Roman"/>
          <w:sz w:val="28"/>
          <w:szCs w:val="28"/>
          <w:lang w:eastAsia="ru-RU"/>
        </w:rPr>
        <w:t xml:space="preserve"> «Про старину», Бородин III часть симфонии №2), серенады (Бетховен «</w:t>
      </w:r>
      <w:proofErr w:type="spellStart"/>
      <w:r w:rsidRPr="00093634">
        <w:rPr>
          <w:rFonts w:ascii="Times New Roman" w:eastAsia="Times New Roman" w:hAnsi="Times New Roman" w:cs="Times New Roman"/>
          <w:sz w:val="28"/>
          <w:szCs w:val="28"/>
          <w:lang w:eastAsia="ru-RU"/>
        </w:rPr>
        <w:t>Элизе</w:t>
      </w:r>
      <w:proofErr w:type="spellEnd"/>
      <w:r w:rsidRPr="00093634">
        <w:rPr>
          <w:rFonts w:ascii="Times New Roman" w:eastAsia="Times New Roman" w:hAnsi="Times New Roman" w:cs="Times New Roman"/>
          <w:sz w:val="28"/>
          <w:szCs w:val="28"/>
          <w:lang w:eastAsia="ru-RU"/>
        </w:rPr>
        <w:t>» вторая тема), элегии (там же – первая тема).</w:t>
      </w:r>
      <w:proofErr w:type="gramEnd"/>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Темы романсов более сложны, изысканны, часто усложнены хроматизмами, тогда как песенные обычно </w:t>
      </w:r>
      <w:proofErr w:type="spellStart"/>
      <w:r w:rsidRPr="00093634">
        <w:rPr>
          <w:rFonts w:ascii="Times New Roman" w:eastAsia="Times New Roman" w:hAnsi="Times New Roman" w:cs="Times New Roman"/>
          <w:b/>
          <w:bCs/>
          <w:i/>
          <w:iCs/>
          <w:sz w:val="28"/>
          <w:szCs w:val="28"/>
          <w:lang w:eastAsia="ru-RU"/>
        </w:rPr>
        <w:t>диатоничны</w:t>
      </w:r>
      <w:proofErr w:type="spellEnd"/>
      <w:r w:rsidRPr="00093634">
        <w:rPr>
          <w:rFonts w:ascii="Times New Roman" w:eastAsia="Times New Roman" w:hAnsi="Times New Roman" w:cs="Times New Roman"/>
          <w:sz w:val="28"/>
          <w:szCs w:val="28"/>
          <w:lang w:eastAsia="ru-RU"/>
        </w:rPr>
        <w:t xml:space="preserve"> (Шуман «Лотос», «Я не сержусь», Чайковский «Баркарола» - скорее </w:t>
      </w:r>
      <w:proofErr w:type="spellStart"/>
      <w:proofErr w:type="gramStart"/>
      <w:r w:rsidRPr="00093634">
        <w:rPr>
          <w:rFonts w:ascii="Times New Roman" w:eastAsia="Times New Roman" w:hAnsi="Times New Roman" w:cs="Times New Roman"/>
          <w:sz w:val="28"/>
          <w:szCs w:val="28"/>
          <w:lang w:eastAsia="ru-RU"/>
        </w:rPr>
        <w:t>романсны</w:t>
      </w:r>
      <w:proofErr w:type="spellEnd"/>
      <w:proofErr w:type="gramEnd"/>
      <w:r w:rsidRPr="00093634">
        <w:rPr>
          <w:rFonts w:ascii="Times New Roman" w:eastAsia="Times New Roman" w:hAnsi="Times New Roman" w:cs="Times New Roman"/>
          <w:sz w:val="28"/>
          <w:szCs w:val="28"/>
          <w:lang w:eastAsia="ru-RU"/>
        </w:rPr>
        <w:t xml:space="preserve"> чем </w:t>
      </w:r>
      <w:proofErr w:type="spellStart"/>
      <w:r w:rsidRPr="00093634">
        <w:rPr>
          <w:rFonts w:ascii="Times New Roman" w:eastAsia="Times New Roman" w:hAnsi="Times New Roman" w:cs="Times New Roman"/>
          <w:sz w:val="28"/>
          <w:szCs w:val="28"/>
          <w:lang w:eastAsia="ru-RU"/>
        </w:rPr>
        <w:t>песенны</w:t>
      </w:r>
      <w:proofErr w:type="spellEnd"/>
      <w:r w:rsidRPr="00093634">
        <w:rPr>
          <w:rFonts w:ascii="Times New Roman" w:eastAsia="Times New Roman" w:hAnsi="Times New Roman" w:cs="Times New Roman"/>
          <w:sz w:val="28"/>
          <w:szCs w:val="28"/>
          <w:lang w:eastAsia="ru-RU"/>
        </w:rPr>
        <w:t>). Но – грань между песней и романсом очень подвижна, во многих темах есть черты и того и другого жанра.</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093634">
        <w:rPr>
          <w:rFonts w:ascii="Times New Roman" w:eastAsia="Times New Roman" w:hAnsi="Times New Roman" w:cs="Times New Roman"/>
          <w:sz w:val="28"/>
          <w:szCs w:val="28"/>
          <w:lang w:eastAsia="ru-RU"/>
        </w:rPr>
        <w:lastRenderedPageBreak/>
        <w:t xml:space="preserve">2) Танцевальные темы интонационно тоже достаточно просты, от песенных их отличает регулярность движения, подвижный темп (за редким исключением старинных танцев) и характерный для каждого танца «формульный» аккомпанемент (признаки таких тем кроются скорее в особенностях ритма и фактуры, чем в мелодическом движении) Каждый танец имеет свой характерный размер (преобладает </w:t>
      </w:r>
      <w:proofErr w:type="spellStart"/>
      <w:r w:rsidRPr="00093634">
        <w:rPr>
          <w:rFonts w:ascii="Times New Roman" w:eastAsia="Times New Roman" w:hAnsi="Times New Roman" w:cs="Times New Roman"/>
          <w:sz w:val="28"/>
          <w:szCs w:val="28"/>
          <w:lang w:eastAsia="ru-RU"/>
        </w:rPr>
        <w:t>трёхдольность</w:t>
      </w:r>
      <w:proofErr w:type="spellEnd"/>
      <w:r w:rsidRPr="00093634">
        <w:rPr>
          <w:rFonts w:ascii="Times New Roman" w:eastAsia="Times New Roman" w:hAnsi="Times New Roman" w:cs="Times New Roman"/>
          <w:sz w:val="28"/>
          <w:szCs w:val="28"/>
          <w:lang w:eastAsia="ru-RU"/>
        </w:rPr>
        <w:t>).</w:t>
      </w:r>
      <w:proofErr w:type="gramEnd"/>
      <w:r w:rsidRPr="00093634">
        <w:rPr>
          <w:rFonts w:ascii="Times New Roman" w:eastAsia="Times New Roman" w:hAnsi="Times New Roman" w:cs="Times New Roman"/>
          <w:sz w:val="28"/>
          <w:szCs w:val="28"/>
          <w:lang w:eastAsia="ru-RU"/>
        </w:rPr>
        <w:t xml:space="preserve"> Во многих классических темах танцевальные эпизоды чередуются с </w:t>
      </w:r>
      <w:proofErr w:type="gramStart"/>
      <w:r w:rsidRPr="00093634">
        <w:rPr>
          <w:rFonts w:ascii="Times New Roman" w:eastAsia="Times New Roman" w:hAnsi="Times New Roman" w:cs="Times New Roman"/>
          <w:sz w:val="28"/>
          <w:szCs w:val="28"/>
          <w:lang w:eastAsia="ru-RU"/>
        </w:rPr>
        <w:t>песенными</w:t>
      </w:r>
      <w:proofErr w:type="gramEnd"/>
      <w:r w:rsidRPr="00093634">
        <w:rPr>
          <w:rFonts w:ascii="Times New Roman" w:eastAsia="Times New Roman" w:hAnsi="Times New Roman" w:cs="Times New Roman"/>
          <w:sz w:val="28"/>
          <w:szCs w:val="28"/>
          <w:lang w:eastAsia="ru-RU"/>
        </w:rPr>
        <w:t>. Характерные признаки наиболее распространённых танцев: </w:t>
      </w:r>
      <w:r w:rsidRPr="00093634">
        <w:rPr>
          <w:rFonts w:ascii="Times New Roman" w:eastAsia="Times New Roman" w:hAnsi="Times New Roman" w:cs="Times New Roman"/>
          <w:b/>
          <w:bCs/>
          <w:i/>
          <w:iCs/>
          <w:sz w:val="28"/>
          <w:szCs w:val="28"/>
          <w:lang w:eastAsia="ru-RU"/>
        </w:rPr>
        <w:t>вальс</w:t>
      </w:r>
      <w:r w:rsidRPr="00093634">
        <w:rPr>
          <w:rFonts w:ascii="Times New Roman" w:eastAsia="Times New Roman" w:hAnsi="Times New Roman" w:cs="Times New Roman"/>
          <w:sz w:val="28"/>
          <w:szCs w:val="28"/>
          <w:lang w:eastAsia="ru-RU"/>
        </w:rPr>
        <w:t> – размер </w:t>
      </w:r>
      <w:r w:rsidRPr="00093634">
        <w:rPr>
          <w:rFonts w:ascii="Times New Roman" w:eastAsia="Times New Roman" w:hAnsi="Times New Roman" w:cs="Times New Roman"/>
          <w:sz w:val="28"/>
          <w:szCs w:val="28"/>
          <w:vertAlign w:val="superscript"/>
          <w:lang w:eastAsia="ru-RU"/>
        </w:rPr>
        <w:t>¾</w:t>
      </w:r>
      <w:r w:rsidRPr="00093634">
        <w:rPr>
          <w:rFonts w:ascii="Times New Roman" w:eastAsia="Times New Roman" w:hAnsi="Times New Roman" w:cs="Times New Roman"/>
          <w:sz w:val="28"/>
          <w:szCs w:val="28"/>
          <w:lang w:eastAsia="ru-RU"/>
        </w:rPr>
        <w:t>, аккомпанемент «бас – два аккорда» (Чайковский Вальс из «Детского альбома»), тот же размер и аккомпанемент в </w:t>
      </w:r>
      <w:r w:rsidRPr="00093634">
        <w:rPr>
          <w:rFonts w:ascii="Times New Roman" w:eastAsia="Times New Roman" w:hAnsi="Times New Roman" w:cs="Times New Roman"/>
          <w:b/>
          <w:bCs/>
          <w:i/>
          <w:iCs/>
          <w:sz w:val="28"/>
          <w:szCs w:val="28"/>
          <w:lang w:eastAsia="ru-RU"/>
        </w:rPr>
        <w:t>мазурке</w:t>
      </w:r>
      <w:r w:rsidRPr="00093634">
        <w:rPr>
          <w:rFonts w:ascii="Times New Roman" w:eastAsia="Times New Roman" w:hAnsi="Times New Roman" w:cs="Times New Roman"/>
          <w:sz w:val="28"/>
          <w:szCs w:val="28"/>
          <w:lang w:eastAsia="ru-RU"/>
        </w:rPr>
        <w:t xml:space="preserve">, но темп более подвижный и характерный ритм в мелодии (П </w:t>
      </w:r>
      <w:proofErr w:type="gramStart"/>
      <w:r w:rsidRPr="00093634">
        <w:rPr>
          <w:rFonts w:ascii="Times New Roman" w:eastAsia="Times New Roman" w:hAnsi="Times New Roman" w:cs="Times New Roman"/>
          <w:sz w:val="28"/>
          <w:szCs w:val="28"/>
          <w:lang w:eastAsia="ru-RU"/>
        </w:rPr>
        <w:t>П</w:t>
      </w:r>
      <w:proofErr w:type="gramEnd"/>
      <w:r w:rsidRPr="00093634">
        <w:rPr>
          <w:rFonts w:ascii="Times New Roman" w:eastAsia="Times New Roman" w:hAnsi="Times New Roman" w:cs="Times New Roman"/>
          <w:sz w:val="28"/>
          <w:szCs w:val="28"/>
          <w:lang w:eastAsia="ru-RU"/>
        </w:rPr>
        <w:t xml:space="preserve"> - Шопен мазурка №5 </w:t>
      </w:r>
      <w:proofErr w:type="spellStart"/>
      <w:r w:rsidRPr="00093634">
        <w:rPr>
          <w:rFonts w:ascii="Times New Roman" w:eastAsia="Times New Roman" w:hAnsi="Times New Roman" w:cs="Times New Roman"/>
          <w:sz w:val="28"/>
          <w:szCs w:val="28"/>
          <w:lang w:eastAsia="ru-RU"/>
        </w:rPr>
        <w:t>B-dur</w:t>
      </w:r>
      <w:proofErr w:type="spellEnd"/>
      <w:r w:rsidRPr="00093634">
        <w:rPr>
          <w:rFonts w:ascii="Times New Roman" w:eastAsia="Times New Roman" w:hAnsi="Times New Roman" w:cs="Times New Roman"/>
          <w:sz w:val="28"/>
          <w:szCs w:val="28"/>
          <w:lang w:eastAsia="ru-RU"/>
        </w:rPr>
        <w:t>).</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3) Нередки в музыке и </w:t>
      </w:r>
      <w:r w:rsidRPr="00093634">
        <w:rPr>
          <w:rFonts w:ascii="Times New Roman" w:eastAsia="Times New Roman" w:hAnsi="Times New Roman" w:cs="Times New Roman"/>
          <w:b/>
          <w:bCs/>
          <w:i/>
          <w:iCs/>
          <w:sz w:val="28"/>
          <w:szCs w:val="28"/>
          <w:lang w:eastAsia="ru-RU"/>
        </w:rPr>
        <w:t>темы-фанфары</w:t>
      </w:r>
      <w:r w:rsidRPr="00093634">
        <w:rPr>
          <w:rFonts w:ascii="Times New Roman" w:eastAsia="Times New Roman" w:hAnsi="Times New Roman" w:cs="Times New Roman"/>
          <w:sz w:val="28"/>
          <w:szCs w:val="28"/>
          <w:lang w:eastAsia="ru-RU"/>
        </w:rPr>
        <w:t xml:space="preserve">. </w:t>
      </w:r>
      <w:proofErr w:type="gramStart"/>
      <w:r w:rsidRPr="00093634">
        <w:rPr>
          <w:rFonts w:ascii="Times New Roman" w:eastAsia="Times New Roman" w:hAnsi="Times New Roman" w:cs="Times New Roman"/>
          <w:sz w:val="28"/>
          <w:szCs w:val="28"/>
          <w:lang w:eastAsia="ru-RU"/>
        </w:rPr>
        <w:t>Сфера образности здесь зависит от контекста (F или P, направленность движения вверх или вниз) – от грозных «тем рока» (фанфара из IV симфонии Чайковского, главные темы в III и V симфониях Бетховена) до пасторальных «зовов» и свирельных наигрышей (II часть II концерта Рахманинова, некоторые его романсы) Во втором случае очень часто звукоряд темы – </w:t>
      </w:r>
      <w:r w:rsidRPr="00093634">
        <w:rPr>
          <w:rFonts w:ascii="Times New Roman" w:eastAsia="Times New Roman" w:hAnsi="Times New Roman" w:cs="Times New Roman"/>
          <w:b/>
          <w:bCs/>
          <w:i/>
          <w:iCs/>
          <w:sz w:val="28"/>
          <w:szCs w:val="28"/>
          <w:lang w:eastAsia="ru-RU"/>
        </w:rPr>
        <w:t>пентатоника</w:t>
      </w:r>
      <w:r w:rsidRPr="00093634">
        <w:rPr>
          <w:rFonts w:ascii="Times New Roman" w:eastAsia="Times New Roman" w:hAnsi="Times New Roman" w:cs="Times New Roman"/>
          <w:sz w:val="28"/>
          <w:szCs w:val="28"/>
          <w:lang w:eastAsia="ru-RU"/>
        </w:rPr>
        <w:t> (Рахманинов «Сирень», Григ «Утро») или так называемые</w:t>
      </w:r>
      <w:proofErr w:type="gramEnd"/>
      <w:r w:rsidRPr="00093634">
        <w:rPr>
          <w:rFonts w:ascii="Times New Roman" w:eastAsia="Times New Roman" w:hAnsi="Times New Roman" w:cs="Times New Roman"/>
          <w:sz w:val="28"/>
          <w:szCs w:val="28"/>
          <w:lang w:eastAsia="ru-RU"/>
        </w:rPr>
        <w:t xml:space="preserve"> «золотые ходы валторны» (Моцарт соната №18 </w:t>
      </w:r>
      <w:proofErr w:type="spellStart"/>
      <w:r w:rsidRPr="00093634">
        <w:rPr>
          <w:rFonts w:ascii="Times New Roman" w:eastAsia="Times New Roman" w:hAnsi="Times New Roman" w:cs="Times New Roman"/>
          <w:sz w:val="28"/>
          <w:szCs w:val="28"/>
          <w:lang w:eastAsia="ru-RU"/>
        </w:rPr>
        <w:t>B-dur</w:t>
      </w:r>
      <w:proofErr w:type="spellEnd"/>
      <w:r w:rsidRPr="00093634">
        <w:rPr>
          <w:rFonts w:ascii="Times New Roman" w:eastAsia="Times New Roman" w:hAnsi="Times New Roman" w:cs="Times New Roman"/>
          <w:sz w:val="28"/>
          <w:szCs w:val="28"/>
          <w:lang w:eastAsia="ru-RU"/>
        </w:rPr>
        <w:t xml:space="preserve"> II часть). Во многих темах венских классиков сопоставление героического и лирического начал выявлено через контраст фанфарного и </w:t>
      </w:r>
      <w:proofErr w:type="spellStart"/>
      <w:r w:rsidRPr="00093634">
        <w:rPr>
          <w:rFonts w:ascii="Times New Roman" w:eastAsia="Times New Roman" w:hAnsi="Times New Roman" w:cs="Times New Roman"/>
          <w:sz w:val="28"/>
          <w:szCs w:val="28"/>
          <w:lang w:eastAsia="ru-RU"/>
        </w:rPr>
        <w:t>поступенного</w:t>
      </w:r>
      <w:proofErr w:type="spellEnd"/>
      <w:r w:rsidRPr="00093634">
        <w:rPr>
          <w:rFonts w:ascii="Times New Roman" w:eastAsia="Times New Roman" w:hAnsi="Times New Roman" w:cs="Times New Roman"/>
          <w:sz w:val="28"/>
          <w:szCs w:val="28"/>
          <w:lang w:eastAsia="ru-RU"/>
        </w:rPr>
        <w:t xml:space="preserve"> движения </w:t>
      </w:r>
      <w:proofErr w:type="gramStart"/>
      <w:r w:rsidRPr="00093634">
        <w:rPr>
          <w:rFonts w:ascii="Times New Roman" w:eastAsia="Times New Roman" w:hAnsi="Times New Roman" w:cs="Times New Roman"/>
          <w:sz w:val="28"/>
          <w:szCs w:val="28"/>
          <w:lang w:eastAsia="ru-RU"/>
        </w:rPr>
        <w:t xml:space="preserve">( </w:t>
      </w:r>
      <w:proofErr w:type="gramEnd"/>
      <w:r w:rsidRPr="00093634">
        <w:rPr>
          <w:rFonts w:ascii="Times New Roman" w:eastAsia="Times New Roman" w:hAnsi="Times New Roman" w:cs="Times New Roman"/>
          <w:sz w:val="28"/>
          <w:szCs w:val="28"/>
          <w:lang w:eastAsia="ru-RU"/>
        </w:rPr>
        <w:t xml:space="preserve">Гл.п. сонат Моцарта №7 </w:t>
      </w:r>
      <w:proofErr w:type="spellStart"/>
      <w:r w:rsidRPr="00093634">
        <w:rPr>
          <w:rFonts w:ascii="Times New Roman" w:eastAsia="Times New Roman" w:hAnsi="Times New Roman" w:cs="Times New Roman"/>
          <w:sz w:val="28"/>
          <w:szCs w:val="28"/>
          <w:lang w:eastAsia="ru-RU"/>
        </w:rPr>
        <w:t>C-dur</w:t>
      </w:r>
      <w:proofErr w:type="spellEnd"/>
      <w:r w:rsidRPr="00093634">
        <w:rPr>
          <w:rFonts w:ascii="Times New Roman" w:eastAsia="Times New Roman" w:hAnsi="Times New Roman" w:cs="Times New Roman"/>
          <w:sz w:val="28"/>
          <w:szCs w:val="28"/>
          <w:lang w:eastAsia="ru-RU"/>
        </w:rPr>
        <w:t xml:space="preserve">, №14 </w:t>
      </w:r>
      <w:proofErr w:type="spellStart"/>
      <w:r w:rsidRPr="00093634">
        <w:rPr>
          <w:rFonts w:ascii="Times New Roman" w:eastAsia="Times New Roman" w:hAnsi="Times New Roman" w:cs="Times New Roman"/>
          <w:sz w:val="28"/>
          <w:szCs w:val="28"/>
          <w:lang w:eastAsia="ru-RU"/>
        </w:rPr>
        <w:t>c-moll</w:t>
      </w:r>
      <w:proofErr w:type="spellEnd"/>
      <w:r w:rsidRPr="00093634">
        <w:rPr>
          <w:rFonts w:ascii="Times New Roman" w:eastAsia="Times New Roman" w:hAnsi="Times New Roman" w:cs="Times New Roman"/>
          <w:sz w:val="28"/>
          <w:szCs w:val="28"/>
          <w:lang w:eastAsia="ru-RU"/>
        </w:rPr>
        <w:t xml:space="preserve">, симфонии №41 </w:t>
      </w:r>
      <w:proofErr w:type="spellStart"/>
      <w:r w:rsidRPr="00093634">
        <w:rPr>
          <w:rFonts w:ascii="Times New Roman" w:eastAsia="Times New Roman" w:hAnsi="Times New Roman" w:cs="Times New Roman"/>
          <w:sz w:val="28"/>
          <w:szCs w:val="28"/>
          <w:lang w:eastAsia="ru-RU"/>
        </w:rPr>
        <w:t>C-dur</w:t>
      </w:r>
      <w:proofErr w:type="spellEnd"/>
      <w:r w:rsidRPr="00093634">
        <w:rPr>
          <w:rFonts w:ascii="Times New Roman" w:eastAsia="Times New Roman" w:hAnsi="Times New Roman" w:cs="Times New Roman"/>
          <w:sz w:val="28"/>
          <w:szCs w:val="28"/>
          <w:lang w:eastAsia="ru-RU"/>
        </w:rPr>
        <w:t xml:space="preserve">; сонаты Бетховена №5 </w:t>
      </w:r>
      <w:proofErr w:type="spellStart"/>
      <w:r w:rsidRPr="00093634">
        <w:rPr>
          <w:rFonts w:ascii="Times New Roman" w:eastAsia="Times New Roman" w:hAnsi="Times New Roman" w:cs="Times New Roman"/>
          <w:sz w:val="28"/>
          <w:szCs w:val="28"/>
          <w:lang w:eastAsia="ru-RU"/>
        </w:rPr>
        <w:t>c-moll</w:t>
      </w:r>
      <w:proofErr w:type="spellEnd"/>
      <w:r w:rsidRPr="00093634">
        <w:rPr>
          <w:rFonts w:ascii="Times New Roman" w:eastAsia="Times New Roman" w:hAnsi="Times New Roman" w:cs="Times New Roman"/>
          <w:sz w:val="28"/>
          <w:szCs w:val="28"/>
          <w:lang w:eastAsia="ru-RU"/>
        </w:rPr>
        <w:t xml:space="preserve"> и т.д.)</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4) Часто встречаются и </w:t>
      </w:r>
      <w:r w:rsidRPr="00093634">
        <w:rPr>
          <w:rFonts w:ascii="Times New Roman" w:eastAsia="Times New Roman" w:hAnsi="Times New Roman" w:cs="Times New Roman"/>
          <w:b/>
          <w:bCs/>
          <w:i/>
          <w:iCs/>
          <w:sz w:val="28"/>
          <w:szCs w:val="28"/>
          <w:lang w:eastAsia="ru-RU"/>
        </w:rPr>
        <w:t>речитативные темы</w:t>
      </w:r>
      <w:r w:rsidRPr="00093634">
        <w:rPr>
          <w:rFonts w:ascii="Times New Roman" w:eastAsia="Times New Roman" w:hAnsi="Times New Roman" w:cs="Times New Roman"/>
          <w:sz w:val="28"/>
          <w:szCs w:val="28"/>
          <w:lang w:eastAsia="ru-RU"/>
        </w:rPr>
        <w:t xml:space="preserve"> (монологи или диалоги) Характер их тоже различный – скорбный (Шопен Ноктюрн №13 </w:t>
      </w:r>
      <w:proofErr w:type="spellStart"/>
      <w:r w:rsidRPr="00093634">
        <w:rPr>
          <w:rFonts w:ascii="Times New Roman" w:eastAsia="Times New Roman" w:hAnsi="Times New Roman" w:cs="Times New Roman"/>
          <w:sz w:val="28"/>
          <w:szCs w:val="28"/>
          <w:lang w:eastAsia="ru-RU"/>
        </w:rPr>
        <w:t>c-moll</w:t>
      </w:r>
      <w:proofErr w:type="spellEnd"/>
      <w:r w:rsidRPr="00093634">
        <w:rPr>
          <w:rFonts w:ascii="Times New Roman" w:eastAsia="Times New Roman" w:hAnsi="Times New Roman" w:cs="Times New Roman"/>
          <w:sz w:val="28"/>
          <w:szCs w:val="28"/>
          <w:lang w:eastAsia="ru-RU"/>
        </w:rPr>
        <w:t xml:space="preserve">, мазурка №13 </w:t>
      </w:r>
      <w:proofErr w:type="spellStart"/>
      <w:r w:rsidRPr="00093634">
        <w:rPr>
          <w:rFonts w:ascii="Times New Roman" w:eastAsia="Times New Roman" w:hAnsi="Times New Roman" w:cs="Times New Roman"/>
          <w:sz w:val="28"/>
          <w:szCs w:val="28"/>
          <w:lang w:eastAsia="ru-RU"/>
        </w:rPr>
        <w:t>a-moll</w:t>
      </w:r>
      <w:proofErr w:type="spellEnd"/>
      <w:r w:rsidRPr="00093634">
        <w:rPr>
          <w:rFonts w:ascii="Times New Roman" w:eastAsia="Times New Roman" w:hAnsi="Times New Roman" w:cs="Times New Roman"/>
          <w:sz w:val="28"/>
          <w:szCs w:val="28"/>
          <w:lang w:eastAsia="ru-RU"/>
        </w:rPr>
        <w:t>), возвышенно-напряжённый (Бетховен Соната №17, реприза I части). Такие темы обладают свободной ритмикой, они насыщены речевыми интонациями.</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5) Иногда (довольно редко) встречаются «</w:t>
      </w:r>
      <w:proofErr w:type="spellStart"/>
      <w:r w:rsidRPr="00093634">
        <w:rPr>
          <w:rFonts w:ascii="Times New Roman" w:eastAsia="Times New Roman" w:hAnsi="Times New Roman" w:cs="Times New Roman"/>
          <w:sz w:val="28"/>
          <w:szCs w:val="28"/>
          <w:lang w:eastAsia="ru-RU"/>
        </w:rPr>
        <w:t>звукоизобразительные</w:t>
      </w:r>
      <w:proofErr w:type="spellEnd"/>
      <w:r w:rsidRPr="00093634">
        <w:rPr>
          <w:rFonts w:ascii="Times New Roman" w:eastAsia="Times New Roman" w:hAnsi="Times New Roman" w:cs="Times New Roman"/>
          <w:sz w:val="28"/>
          <w:szCs w:val="28"/>
          <w:lang w:eastAsia="ru-RU"/>
        </w:rPr>
        <w:t>» темы. Изображается обычно пение птиц (Бетховен Пасторальная симфония II часть, Чайковский «Жаворонок», Римский-Корсаков «Снегурочка» пролог)</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 xml:space="preserve"> </w:t>
      </w:r>
      <w:proofErr w:type="gramStart"/>
      <w:r w:rsidRPr="00093634">
        <w:rPr>
          <w:rFonts w:ascii="Times New Roman" w:eastAsia="Times New Roman" w:hAnsi="Times New Roman" w:cs="Times New Roman"/>
          <w:sz w:val="28"/>
          <w:szCs w:val="28"/>
          <w:lang w:eastAsia="ru-RU"/>
        </w:rPr>
        <w:t>Важна в мелодии её </w:t>
      </w:r>
      <w:r w:rsidRPr="00093634">
        <w:rPr>
          <w:rFonts w:ascii="Times New Roman" w:eastAsia="Times New Roman" w:hAnsi="Times New Roman" w:cs="Times New Roman"/>
          <w:b/>
          <w:bCs/>
          <w:i/>
          <w:iCs/>
          <w:sz w:val="28"/>
          <w:szCs w:val="28"/>
          <w:lang w:eastAsia="ru-RU"/>
        </w:rPr>
        <w:t>ладовая сущность</w:t>
      </w:r>
      <w:r w:rsidRPr="00093634">
        <w:rPr>
          <w:rFonts w:ascii="Times New Roman" w:eastAsia="Times New Roman" w:hAnsi="Times New Roman" w:cs="Times New Roman"/>
          <w:sz w:val="28"/>
          <w:szCs w:val="28"/>
          <w:lang w:eastAsia="ru-RU"/>
        </w:rPr>
        <w:t xml:space="preserve">: диатонические темы более мягки, спокойны (особенно, как уже было сказано, темы </w:t>
      </w:r>
      <w:proofErr w:type="spellStart"/>
      <w:r w:rsidRPr="00093634">
        <w:rPr>
          <w:rFonts w:ascii="Times New Roman" w:eastAsia="Times New Roman" w:hAnsi="Times New Roman" w:cs="Times New Roman"/>
          <w:sz w:val="28"/>
          <w:szCs w:val="28"/>
          <w:lang w:eastAsia="ru-RU"/>
        </w:rPr>
        <w:t>пентатонные</w:t>
      </w:r>
      <w:proofErr w:type="spellEnd"/>
      <w:r w:rsidRPr="00093634">
        <w:rPr>
          <w:rFonts w:ascii="Times New Roman" w:eastAsia="Times New Roman" w:hAnsi="Times New Roman" w:cs="Times New Roman"/>
          <w:sz w:val="28"/>
          <w:szCs w:val="28"/>
          <w:lang w:eastAsia="ru-RU"/>
        </w:rPr>
        <w:t xml:space="preserve">), </w:t>
      </w:r>
      <w:proofErr w:type="spellStart"/>
      <w:r w:rsidRPr="00093634">
        <w:rPr>
          <w:rFonts w:ascii="Times New Roman" w:eastAsia="Times New Roman" w:hAnsi="Times New Roman" w:cs="Times New Roman"/>
          <w:sz w:val="28"/>
          <w:szCs w:val="28"/>
          <w:lang w:eastAsia="ru-RU"/>
        </w:rPr>
        <w:t>хроматика</w:t>
      </w:r>
      <w:proofErr w:type="spellEnd"/>
      <w:r w:rsidRPr="00093634">
        <w:rPr>
          <w:rFonts w:ascii="Times New Roman" w:eastAsia="Times New Roman" w:hAnsi="Times New Roman" w:cs="Times New Roman"/>
          <w:sz w:val="28"/>
          <w:szCs w:val="28"/>
          <w:lang w:eastAsia="ru-RU"/>
        </w:rPr>
        <w:t xml:space="preserve"> вносит напряжение (Шуман «Лотос», «Я не сержусь»); для напряжённо-лирических тем особенно характерны задержания – так наз. «Тристан-аккорд» у Вагнера, темы Чайковского («Пиковая дама» IV картина, Финал VI симфонии)</w:t>
      </w:r>
      <w:proofErr w:type="gramEnd"/>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 xml:space="preserve">Важно и направление движения мелодии: восходящее движение обычно связано с нарастанием напряжения, нисходящее – со спадом (например, спады к концу фраз). </w:t>
      </w:r>
      <w:proofErr w:type="gramStart"/>
      <w:r w:rsidRPr="00093634">
        <w:rPr>
          <w:rFonts w:ascii="Times New Roman" w:eastAsia="Times New Roman" w:hAnsi="Times New Roman" w:cs="Times New Roman"/>
          <w:sz w:val="28"/>
          <w:szCs w:val="28"/>
          <w:lang w:eastAsia="ru-RU"/>
        </w:rPr>
        <w:t>Но – опять же всё зависит от контекста: в высоком регистре движение вверх воспринимается как «</w:t>
      </w:r>
      <w:proofErr w:type="spellStart"/>
      <w:r w:rsidRPr="00093634">
        <w:rPr>
          <w:rFonts w:ascii="Times New Roman" w:eastAsia="Times New Roman" w:hAnsi="Times New Roman" w:cs="Times New Roman"/>
          <w:sz w:val="28"/>
          <w:szCs w:val="28"/>
          <w:lang w:eastAsia="ru-RU"/>
        </w:rPr>
        <w:t>истаивание</w:t>
      </w:r>
      <w:proofErr w:type="spellEnd"/>
      <w:r w:rsidRPr="00093634">
        <w:rPr>
          <w:rFonts w:ascii="Times New Roman" w:eastAsia="Times New Roman" w:hAnsi="Times New Roman" w:cs="Times New Roman"/>
          <w:sz w:val="28"/>
          <w:szCs w:val="28"/>
          <w:lang w:eastAsia="ru-RU"/>
        </w:rPr>
        <w:t xml:space="preserve">» (звуки </w:t>
      </w:r>
      <w:r w:rsidRPr="00093634">
        <w:rPr>
          <w:rFonts w:ascii="Times New Roman" w:eastAsia="Times New Roman" w:hAnsi="Times New Roman" w:cs="Times New Roman"/>
          <w:sz w:val="28"/>
          <w:szCs w:val="28"/>
          <w:lang w:eastAsia="ru-RU"/>
        </w:rPr>
        <w:lastRenderedPageBreak/>
        <w:t xml:space="preserve">становятся всё более лёгкими, как бы «улетают», «растворяются»); в низком (даже относительно низком) регистре звуки становятся более «весомыми», грозными – такие темы часто становятся «темами рока» (Шопен Соната </w:t>
      </w:r>
      <w:proofErr w:type="spellStart"/>
      <w:r w:rsidRPr="00093634">
        <w:rPr>
          <w:rFonts w:ascii="Times New Roman" w:eastAsia="Times New Roman" w:hAnsi="Times New Roman" w:cs="Times New Roman"/>
          <w:sz w:val="28"/>
          <w:szCs w:val="28"/>
          <w:lang w:eastAsia="ru-RU"/>
        </w:rPr>
        <w:t>b-moll</w:t>
      </w:r>
      <w:proofErr w:type="spellEnd"/>
      <w:r w:rsidRPr="00093634">
        <w:rPr>
          <w:rFonts w:ascii="Times New Roman" w:eastAsia="Times New Roman" w:hAnsi="Times New Roman" w:cs="Times New Roman"/>
          <w:sz w:val="28"/>
          <w:szCs w:val="28"/>
          <w:lang w:eastAsia="ru-RU"/>
        </w:rPr>
        <w:t>. разработка, Чайковский VI симфония – разработка I части и финал).</w:t>
      </w:r>
      <w:proofErr w:type="gramEnd"/>
      <w:r w:rsidRPr="00093634">
        <w:rPr>
          <w:rFonts w:ascii="Times New Roman" w:eastAsia="Times New Roman" w:hAnsi="Times New Roman" w:cs="Times New Roman"/>
          <w:sz w:val="28"/>
          <w:szCs w:val="28"/>
          <w:lang w:eastAsia="ru-RU"/>
        </w:rPr>
        <w:t xml:space="preserve"> Чаще всего мелодии «волнообразны», т.е. в них чередуется восходящее и нисходящее движение.</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Свою выразительность имеет и движение мелодии на месте (обычно сопровождающееся сменой гармоний, так наз. «</w:t>
      </w:r>
      <w:proofErr w:type="spellStart"/>
      <w:r w:rsidRPr="00093634">
        <w:rPr>
          <w:rFonts w:ascii="Times New Roman" w:eastAsia="Times New Roman" w:hAnsi="Times New Roman" w:cs="Times New Roman"/>
          <w:sz w:val="28"/>
          <w:szCs w:val="28"/>
          <w:lang w:eastAsia="ru-RU"/>
        </w:rPr>
        <w:t>перегармонизацией</w:t>
      </w:r>
      <w:proofErr w:type="spellEnd"/>
      <w:r w:rsidRPr="00093634">
        <w:rPr>
          <w:rFonts w:ascii="Times New Roman" w:eastAsia="Times New Roman" w:hAnsi="Times New Roman" w:cs="Times New Roman"/>
          <w:sz w:val="28"/>
          <w:szCs w:val="28"/>
          <w:lang w:eastAsia="ru-RU"/>
        </w:rPr>
        <w:t xml:space="preserve">»): в медленном темпе это характерное начало траурных маршей (Шопен Соната </w:t>
      </w:r>
      <w:proofErr w:type="spellStart"/>
      <w:r w:rsidRPr="00093634">
        <w:rPr>
          <w:rFonts w:ascii="Times New Roman" w:eastAsia="Times New Roman" w:hAnsi="Times New Roman" w:cs="Times New Roman"/>
          <w:sz w:val="28"/>
          <w:szCs w:val="28"/>
          <w:lang w:eastAsia="ru-RU"/>
        </w:rPr>
        <w:t>b-moll</w:t>
      </w:r>
      <w:proofErr w:type="spellEnd"/>
      <w:r w:rsidRPr="00093634">
        <w:rPr>
          <w:rFonts w:ascii="Times New Roman" w:eastAsia="Times New Roman" w:hAnsi="Times New Roman" w:cs="Times New Roman"/>
          <w:sz w:val="28"/>
          <w:szCs w:val="28"/>
          <w:lang w:eastAsia="ru-RU"/>
        </w:rPr>
        <w:t xml:space="preserve"> III часть, Бетховен </w:t>
      </w:r>
      <w:proofErr w:type="spellStart"/>
      <w:r w:rsidRPr="00093634">
        <w:rPr>
          <w:rFonts w:ascii="Times New Roman" w:eastAsia="Times New Roman" w:hAnsi="Times New Roman" w:cs="Times New Roman"/>
          <w:sz w:val="28"/>
          <w:szCs w:val="28"/>
          <w:lang w:eastAsia="ru-RU"/>
        </w:rPr>
        <w:t>Marce</w:t>
      </w:r>
      <w:proofErr w:type="spellEnd"/>
      <w:r w:rsidRPr="00093634">
        <w:rPr>
          <w:rFonts w:ascii="Times New Roman" w:eastAsia="Times New Roman" w:hAnsi="Times New Roman" w:cs="Times New Roman"/>
          <w:sz w:val="28"/>
          <w:szCs w:val="28"/>
          <w:lang w:eastAsia="ru-RU"/>
        </w:rPr>
        <w:t xml:space="preserve"> </w:t>
      </w:r>
      <w:proofErr w:type="spellStart"/>
      <w:r w:rsidRPr="00093634">
        <w:rPr>
          <w:rFonts w:ascii="Times New Roman" w:eastAsia="Times New Roman" w:hAnsi="Times New Roman" w:cs="Times New Roman"/>
          <w:sz w:val="28"/>
          <w:szCs w:val="28"/>
          <w:lang w:eastAsia="ru-RU"/>
        </w:rPr>
        <w:t>funebre</w:t>
      </w:r>
      <w:proofErr w:type="spellEnd"/>
      <w:r w:rsidRPr="00093634">
        <w:rPr>
          <w:rFonts w:ascii="Times New Roman" w:eastAsia="Times New Roman" w:hAnsi="Times New Roman" w:cs="Times New Roman"/>
          <w:sz w:val="28"/>
          <w:szCs w:val="28"/>
          <w:lang w:eastAsia="ru-RU"/>
        </w:rPr>
        <w:t xml:space="preserve"> из сонаты №12, Чайковский «Похороны куклы»): в быстром темпе это может быть взволнованная речь или буффонная скороговорка. Так же это может быть «затор» перед «прорывом» восходящего или нисходящего стремительного движения (Бетховен Зона перелома в I части сонаты №8).</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093634">
        <w:rPr>
          <w:rFonts w:ascii="Times New Roman" w:eastAsia="Times New Roman" w:hAnsi="Times New Roman" w:cs="Times New Roman"/>
          <w:sz w:val="28"/>
          <w:szCs w:val="28"/>
          <w:lang w:eastAsia="ru-RU"/>
        </w:rPr>
        <w:t xml:space="preserve">Сходно воспринимаются и так называемые «мелодии замкнутого круга» (частный случай – «тема креста», столь характерная для Баха (ХТК том I фуга №4 </w:t>
      </w:r>
      <w:proofErr w:type="spellStart"/>
      <w:r w:rsidRPr="00093634">
        <w:rPr>
          <w:rFonts w:ascii="Times New Roman" w:eastAsia="Times New Roman" w:hAnsi="Times New Roman" w:cs="Times New Roman"/>
          <w:sz w:val="28"/>
          <w:szCs w:val="28"/>
          <w:lang w:eastAsia="ru-RU"/>
        </w:rPr>
        <w:t>cis-moll</w:t>
      </w:r>
      <w:proofErr w:type="spellEnd"/>
      <w:r w:rsidRPr="00093634">
        <w:rPr>
          <w:rFonts w:ascii="Times New Roman" w:eastAsia="Times New Roman" w:hAnsi="Times New Roman" w:cs="Times New Roman"/>
          <w:sz w:val="28"/>
          <w:szCs w:val="28"/>
          <w:lang w:eastAsia="ru-RU"/>
        </w:rPr>
        <w:t xml:space="preserve">) но встречающаяся и у более поздних композиторов – Бетховен </w:t>
      </w:r>
      <w:proofErr w:type="spellStart"/>
      <w:r w:rsidRPr="00093634">
        <w:rPr>
          <w:rFonts w:ascii="Times New Roman" w:eastAsia="Times New Roman" w:hAnsi="Times New Roman" w:cs="Times New Roman"/>
          <w:sz w:val="28"/>
          <w:szCs w:val="28"/>
          <w:lang w:eastAsia="ru-RU"/>
        </w:rPr>
        <w:t>Largo</w:t>
      </w:r>
      <w:proofErr w:type="spellEnd"/>
      <w:r w:rsidRPr="00093634">
        <w:rPr>
          <w:rFonts w:ascii="Times New Roman" w:eastAsia="Times New Roman" w:hAnsi="Times New Roman" w:cs="Times New Roman"/>
          <w:sz w:val="28"/>
          <w:szCs w:val="28"/>
          <w:lang w:eastAsia="ru-RU"/>
        </w:rPr>
        <w:t xml:space="preserve"> </w:t>
      </w:r>
      <w:proofErr w:type="spellStart"/>
      <w:r w:rsidRPr="00093634">
        <w:rPr>
          <w:rFonts w:ascii="Times New Roman" w:eastAsia="Times New Roman" w:hAnsi="Times New Roman" w:cs="Times New Roman"/>
          <w:sz w:val="28"/>
          <w:szCs w:val="28"/>
          <w:lang w:eastAsia="ru-RU"/>
        </w:rPr>
        <w:t>mesto</w:t>
      </w:r>
      <w:proofErr w:type="spellEnd"/>
      <w:r w:rsidRPr="00093634">
        <w:rPr>
          <w:rFonts w:ascii="Times New Roman" w:eastAsia="Times New Roman" w:hAnsi="Times New Roman" w:cs="Times New Roman"/>
          <w:sz w:val="28"/>
          <w:szCs w:val="28"/>
          <w:lang w:eastAsia="ru-RU"/>
        </w:rPr>
        <w:t xml:space="preserve"> из сонаты №7.</w:t>
      </w:r>
      <w:proofErr w:type="gramEnd"/>
      <w:r w:rsidRPr="00093634">
        <w:rPr>
          <w:rFonts w:ascii="Times New Roman" w:eastAsia="Times New Roman" w:hAnsi="Times New Roman" w:cs="Times New Roman"/>
          <w:sz w:val="28"/>
          <w:szCs w:val="28"/>
          <w:lang w:eastAsia="ru-RU"/>
        </w:rPr>
        <w:t xml:space="preserve"> </w:t>
      </w:r>
      <w:proofErr w:type="gramStart"/>
      <w:r w:rsidRPr="00093634">
        <w:rPr>
          <w:rFonts w:ascii="Times New Roman" w:eastAsia="Times New Roman" w:hAnsi="Times New Roman" w:cs="Times New Roman"/>
          <w:sz w:val="28"/>
          <w:szCs w:val="28"/>
          <w:lang w:eastAsia="ru-RU"/>
        </w:rPr>
        <w:t>Шуберт «Двойник»).</w:t>
      </w:r>
      <w:proofErr w:type="gramEnd"/>
    </w:p>
    <w:p w:rsidR="00057B68" w:rsidRPr="00972C37"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 xml:space="preserve">В этих случаях действует так называемый «закон мелодического сопротивления»: тема (особенно восходящая) воспринимается более напряжённо и </w:t>
      </w:r>
      <w:proofErr w:type="gramStart"/>
      <w:r w:rsidRPr="00093634">
        <w:rPr>
          <w:rFonts w:ascii="Times New Roman" w:eastAsia="Times New Roman" w:hAnsi="Times New Roman" w:cs="Times New Roman"/>
          <w:sz w:val="28"/>
          <w:szCs w:val="28"/>
          <w:lang w:eastAsia="ru-RU"/>
        </w:rPr>
        <w:t>драматично</w:t>
      </w:r>
      <w:proofErr w:type="gramEnd"/>
      <w:r w:rsidRPr="00093634">
        <w:rPr>
          <w:rFonts w:ascii="Times New Roman" w:eastAsia="Times New Roman" w:hAnsi="Times New Roman" w:cs="Times New Roman"/>
          <w:sz w:val="28"/>
          <w:szCs w:val="28"/>
          <w:lang w:eastAsia="ru-RU"/>
        </w:rPr>
        <w:t xml:space="preserve"> если ей «препятствуют» ходы в противоположном направлении. (Чайковский Тема любви из «Пиковой дамы»). Если же мелодия «взлетает» вверх «беспрепятственно» - это придаёт ей блеск, задор, стремительность (Шопен Мазурка №5 </w:t>
      </w:r>
      <w:proofErr w:type="spellStart"/>
      <w:r w:rsidRPr="00093634">
        <w:rPr>
          <w:rFonts w:ascii="Times New Roman" w:eastAsia="Times New Roman" w:hAnsi="Times New Roman" w:cs="Times New Roman"/>
          <w:sz w:val="28"/>
          <w:szCs w:val="28"/>
          <w:lang w:eastAsia="ru-RU"/>
        </w:rPr>
        <w:t>B-dur</w:t>
      </w:r>
      <w:proofErr w:type="spellEnd"/>
      <w:r w:rsidRPr="00093634">
        <w:rPr>
          <w:rFonts w:ascii="Times New Roman" w:eastAsia="Times New Roman" w:hAnsi="Times New Roman" w:cs="Times New Roman"/>
          <w:sz w:val="28"/>
          <w:szCs w:val="28"/>
          <w:lang w:eastAsia="ru-RU"/>
        </w:rPr>
        <w:t>)</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Чаще всего в мелодии чередуется плавное движение и различные скачки, причём далеко не всегда скачок несёт большее напряжение</w:t>
      </w:r>
      <w:proofErr w:type="gramStart"/>
      <w:r w:rsidRPr="00093634">
        <w:rPr>
          <w:rFonts w:ascii="Times New Roman" w:eastAsia="Times New Roman" w:hAnsi="Times New Roman" w:cs="Times New Roman"/>
          <w:sz w:val="28"/>
          <w:szCs w:val="28"/>
          <w:lang w:eastAsia="ru-RU"/>
        </w:rPr>
        <w:t>.</w:t>
      </w:r>
      <w:proofErr w:type="gramEnd"/>
      <w:r w:rsidRPr="00093634">
        <w:rPr>
          <w:rFonts w:ascii="Times New Roman" w:eastAsia="Times New Roman" w:hAnsi="Times New Roman" w:cs="Times New Roman"/>
          <w:sz w:val="28"/>
          <w:szCs w:val="28"/>
          <w:lang w:eastAsia="ru-RU"/>
        </w:rPr>
        <w:t xml:space="preserve"> </w:t>
      </w:r>
      <w:proofErr w:type="gramStart"/>
      <w:r w:rsidRPr="00093634">
        <w:rPr>
          <w:rFonts w:ascii="Times New Roman" w:eastAsia="Times New Roman" w:hAnsi="Times New Roman" w:cs="Times New Roman"/>
          <w:sz w:val="28"/>
          <w:szCs w:val="28"/>
          <w:lang w:eastAsia="ru-RU"/>
        </w:rPr>
        <w:t>б</w:t>
      </w:r>
      <w:proofErr w:type="gramEnd"/>
      <w:r w:rsidRPr="00093634">
        <w:rPr>
          <w:rFonts w:ascii="Times New Roman" w:eastAsia="Times New Roman" w:hAnsi="Times New Roman" w:cs="Times New Roman"/>
          <w:sz w:val="28"/>
          <w:szCs w:val="28"/>
          <w:lang w:eastAsia="ru-RU"/>
        </w:rPr>
        <w:t xml:space="preserve">ывает и наоборот (Бетховен «32 вариации», вариация № ). В классической музыке действует так называемый «закон скачка и заполнения»: за скачком следует его заполнение </w:t>
      </w:r>
      <w:proofErr w:type="gramStart"/>
      <w:r w:rsidRPr="00093634">
        <w:rPr>
          <w:rFonts w:ascii="Times New Roman" w:eastAsia="Times New Roman" w:hAnsi="Times New Roman" w:cs="Times New Roman"/>
          <w:sz w:val="28"/>
          <w:szCs w:val="28"/>
          <w:lang w:eastAsia="ru-RU"/>
        </w:rPr>
        <w:t>более плавным</w:t>
      </w:r>
      <w:proofErr w:type="gramEnd"/>
      <w:r w:rsidRPr="00093634">
        <w:rPr>
          <w:rFonts w:ascii="Times New Roman" w:eastAsia="Times New Roman" w:hAnsi="Times New Roman" w:cs="Times New Roman"/>
          <w:sz w:val="28"/>
          <w:szCs w:val="28"/>
          <w:lang w:eastAsia="ru-RU"/>
        </w:rPr>
        <w:t xml:space="preserve"> движением, за плавным движением – «охват» его диапазона скачком Примеры: Рубинштейн «Мелодия», Глинка «Венецианская ночь», Шопен Мазурка №5 </w:t>
      </w:r>
      <w:proofErr w:type="spellStart"/>
      <w:r w:rsidRPr="00093634">
        <w:rPr>
          <w:rFonts w:ascii="Times New Roman" w:eastAsia="Times New Roman" w:hAnsi="Times New Roman" w:cs="Times New Roman"/>
          <w:sz w:val="28"/>
          <w:szCs w:val="28"/>
          <w:lang w:eastAsia="ru-RU"/>
        </w:rPr>
        <w:t>B-dur</w:t>
      </w:r>
      <w:proofErr w:type="spellEnd"/>
      <w:r w:rsidRPr="00093634">
        <w:rPr>
          <w:rFonts w:ascii="Times New Roman" w:eastAsia="Times New Roman" w:hAnsi="Times New Roman" w:cs="Times New Roman"/>
          <w:sz w:val="28"/>
          <w:szCs w:val="28"/>
          <w:lang w:eastAsia="ru-RU"/>
        </w:rPr>
        <w:t xml:space="preserve"> и т.д. Нарушение этого закона можно найти лишь в некоторых темах композиторов XX века</w:t>
      </w:r>
      <w:proofErr w:type="gramStart"/>
      <w:r w:rsidRPr="00093634">
        <w:rPr>
          <w:rFonts w:ascii="Times New Roman" w:eastAsia="Times New Roman" w:hAnsi="Times New Roman" w:cs="Times New Roman"/>
          <w:sz w:val="28"/>
          <w:szCs w:val="28"/>
          <w:lang w:eastAsia="ru-RU"/>
        </w:rPr>
        <w:t>.</w:t>
      </w:r>
      <w:proofErr w:type="gramEnd"/>
      <w:r w:rsidRPr="00093634">
        <w:rPr>
          <w:rFonts w:ascii="Times New Roman" w:eastAsia="Times New Roman" w:hAnsi="Times New Roman" w:cs="Times New Roman"/>
          <w:sz w:val="28"/>
          <w:szCs w:val="28"/>
          <w:lang w:eastAsia="ru-RU"/>
        </w:rPr>
        <w:t xml:space="preserve"> </w:t>
      </w:r>
      <w:proofErr w:type="gramStart"/>
      <w:r w:rsidRPr="00093634">
        <w:rPr>
          <w:rFonts w:ascii="Times New Roman" w:eastAsia="Times New Roman" w:hAnsi="Times New Roman" w:cs="Times New Roman"/>
          <w:sz w:val="28"/>
          <w:szCs w:val="28"/>
          <w:lang w:eastAsia="ru-RU"/>
        </w:rPr>
        <w:t>н</w:t>
      </w:r>
      <w:proofErr w:type="gramEnd"/>
      <w:r w:rsidRPr="00093634">
        <w:rPr>
          <w:rFonts w:ascii="Times New Roman" w:eastAsia="Times New Roman" w:hAnsi="Times New Roman" w:cs="Times New Roman"/>
          <w:sz w:val="28"/>
          <w:szCs w:val="28"/>
          <w:lang w:eastAsia="ru-RU"/>
        </w:rPr>
        <w:t>апример у Прокофьева.</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Выразительные возможности скачков:</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 xml:space="preserve">а) Восходящая кварта (от V к I) активная фанфарная интонация, характерна для начала маршей и гимнов (Интернационал, наш гимн, «Священная война» Александрова), хотя и здесь многое зависит от контекста. Например, у Бетховена такие ходы характерны и для лирических тем (Симфония №5, II часть, Соната № 12, тема вариаций). В мазурке Шопена №47 </w:t>
      </w:r>
      <w:proofErr w:type="spellStart"/>
      <w:r w:rsidRPr="00093634">
        <w:rPr>
          <w:rFonts w:ascii="Times New Roman" w:eastAsia="Times New Roman" w:hAnsi="Times New Roman" w:cs="Times New Roman"/>
          <w:sz w:val="28"/>
          <w:szCs w:val="28"/>
          <w:lang w:eastAsia="ru-RU"/>
        </w:rPr>
        <w:t>a-moll</w:t>
      </w:r>
      <w:proofErr w:type="spellEnd"/>
      <w:r w:rsidRPr="00093634">
        <w:rPr>
          <w:rFonts w:ascii="Times New Roman" w:eastAsia="Times New Roman" w:hAnsi="Times New Roman" w:cs="Times New Roman"/>
          <w:sz w:val="28"/>
          <w:szCs w:val="28"/>
          <w:lang w:eastAsia="ru-RU"/>
        </w:rPr>
        <w:t xml:space="preserve"> </w:t>
      </w:r>
      <w:r w:rsidRPr="00093634">
        <w:rPr>
          <w:rFonts w:ascii="Times New Roman" w:eastAsia="Times New Roman" w:hAnsi="Times New Roman" w:cs="Times New Roman"/>
          <w:sz w:val="28"/>
          <w:szCs w:val="28"/>
          <w:lang w:eastAsia="ru-RU"/>
        </w:rPr>
        <w:lastRenderedPageBreak/>
        <w:t>умеренный темп, тихое звучание, прозрачная фактура смягчает этот ход, придаёт ему лирический характер.</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б) Квинтовый ход (I – V) («Квинта – душа русской музыки» Глинка) создаёт национальный характер и ощущение дали, пространства: Глинка Вступление к увертюре к «Ивану Сусанину», Бородин «Князь Игорь» хор поселян, Мусоргский Вступление к «Борису Годунову». Другое значение этого хода – изначальность</w:t>
      </w:r>
      <w:proofErr w:type="gramStart"/>
      <w:r w:rsidRPr="00093634">
        <w:rPr>
          <w:rFonts w:ascii="Times New Roman" w:eastAsia="Times New Roman" w:hAnsi="Times New Roman" w:cs="Times New Roman"/>
          <w:sz w:val="28"/>
          <w:szCs w:val="28"/>
          <w:lang w:eastAsia="ru-RU"/>
        </w:rPr>
        <w:t>.</w:t>
      </w:r>
      <w:proofErr w:type="gramEnd"/>
      <w:r w:rsidRPr="00093634">
        <w:rPr>
          <w:rFonts w:ascii="Times New Roman" w:eastAsia="Times New Roman" w:hAnsi="Times New Roman" w:cs="Times New Roman"/>
          <w:sz w:val="28"/>
          <w:szCs w:val="28"/>
          <w:lang w:eastAsia="ru-RU"/>
        </w:rPr>
        <w:t xml:space="preserve"> </w:t>
      </w:r>
      <w:proofErr w:type="gramStart"/>
      <w:r w:rsidRPr="00093634">
        <w:rPr>
          <w:rFonts w:ascii="Times New Roman" w:eastAsia="Times New Roman" w:hAnsi="Times New Roman" w:cs="Times New Roman"/>
          <w:sz w:val="28"/>
          <w:szCs w:val="28"/>
          <w:lang w:eastAsia="ru-RU"/>
        </w:rPr>
        <w:t>и</w:t>
      </w:r>
      <w:proofErr w:type="gramEnd"/>
      <w:r w:rsidRPr="00093634">
        <w:rPr>
          <w:rFonts w:ascii="Times New Roman" w:eastAsia="Times New Roman" w:hAnsi="Times New Roman" w:cs="Times New Roman"/>
          <w:sz w:val="28"/>
          <w:szCs w:val="28"/>
          <w:lang w:eastAsia="ru-RU"/>
        </w:rPr>
        <w:t>сток всего (Бетховен начало IX симфонии, Вагнер Вступление к «Золоту Рейна»)</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в) Секстовые ходы от V к III характерны для лирических</w:t>
      </w:r>
      <w:proofErr w:type="gramStart"/>
      <w:r w:rsidRPr="00093634">
        <w:rPr>
          <w:rFonts w:ascii="Times New Roman" w:eastAsia="Times New Roman" w:hAnsi="Times New Roman" w:cs="Times New Roman"/>
          <w:sz w:val="28"/>
          <w:szCs w:val="28"/>
          <w:lang w:eastAsia="ru-RU"/>
        </w:rPr>
        <w:t>.</w:t>
      </w:r>
      <w:proofErr w:type="gramEnd"/>
      <w:r w:rsidRPr="00093634">
        <w:rPr>
          <w:rFonts w:ascii="Times New Roman" w:eastAsia="Times New Roman" w:hAnsi="Times New Roman" w:cs="Times New Roman"/>
          <w:sz w:val="28"/>
          <w:szCs w:val="28"/>
          <w:lang w:eastAsia="ru-RU"/>
        </w:rPr>
        <w:t xml:space="preserve"> </w:t>
      </w:r>
      <w:proofErr w:type="gramStart"/>
      <w:r w:rsidRPr="00093634">
        <w:rPr>
          <w:rFonts w:ascii="Times New Roman" w:eastAsia="Times New Roman" w:hAnsi="Times New Roman" w:cs="Times New Roman"/>
          <w:sz w:val="28"/>
          <w:szCs w:val="28"/>
          <w:lang w:eastAsia="ru-RU"/>
        </w:rPr>
        <w:t>р</w:t>
      </w:r>
      <w:proofErr w:type="gramEnd"/>
      <w:r w:rsidRPr="00093634">
        <w:rPr>
          <w:rFonts w:ascii="Times New Roman" w:eastAsia="Times New Roman" w:hAnsi="Times New Roman" w:cs="Times New Roman"/>
          <w:sz w:val="28"/>
          <w:szCs w:val="28"/>
          <w:lang w:eastAsia="ru-RU"/>
        </w:rPr>
        <w:t xml:space="preserve">омансных тем: в миноре это чаще всего элегии (Глинка «Не искушай», народная песня «Чем тебя я огорчила»; в мажоре характер светлый, яркий (Шопен Ноктюрн №2 </w:t>
      </w:r>
      <w:proofErr w:type="spellStart"/>
      <w:r w:rsidRPr="00093634">
        <w:rPr>
          <w:rFonts w:ascii="Times New Roman" w:eastAsia="Times New Roman" w:hAnsi="Times New Roman" w:cs="Times New Roman"/>
          <w:sz w:val="28"/>
          <w:szCs w:val="28"/>
          <w:lang w:eastAsia="ru-RU"/>
        </w:rPr>
        <w:t>Es-dur,его</w:t>
      </w:r>
      <w:proofErr w:type="spellEnd"/>
      <w:r w:rsidRPr="00093634">
        <w:rPr>
          <w:rFonts w:ascii="Times New Roman" w:eastAsia="Times New Roman" w:hAnsi="Times New Roman" w:cs="Times New Roman"/>
          <w:sz w:val="28"/>
          <w:szCs w:val="28"/>
          <w:lang w:eastAsia="ru-RU"/>
        </w:rPr>
        <w:t xml:space="preserve"> же прелюдия №7 </w:t>
      </w:r>
      <w:proofErr w:type="spellStart"/>
      <w:r w:rsidRPr="00093634">
        <w:rPr>
          <w:rFonts w:ascii="Times New Roman" w:eastAsia="Times New Roman" w:hAnsi="Times New Roman" w:cs="Times New Roman"/>
          <w:sz w:val="28"/>
          <w:szCs w:val="28"/>
          <w:lang w:eastAsia="ru-RU"/>
        </w:rPr>
        <w:t>A-dur</w:t>
      </w:r>
      <w:proofErr w:type="spellEnd"/>
      <w:r w:rsidRPr="00093634">
        <w:rPr>
          <w:rFonts w:ascii="Times New Roman" w:eastAsia="Times New Roman" w:hAnsi="Times New Roman" w:cs="Times New Roman"/>
          <w:sz w:val="28"/>
          <w:szCs w:val="28"/>
          <w:lang w:eastAsia="ru-RU"/>
        </w:rPr>
        <w:t>, песня «В лесу родилась ёлочка»)</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 xml:space="preserve">г) </w:t>
      </w:r>
      <w:proofErr w:type="spellStart"/>
      <w:r w:rsidRPr="00093634">
        <w:rPr>
          <w:rFonts w:ascii="Times New Roman" w:eastAsia="Times New Roman" w:hAnsi="Times New Roman" w:cs="Times New Roman"/>
          <w:sz w:val="28"/>
          <w:szCs w:val="28"/>
          <w:lang w:eastAsia="ru-RU"/>
        </w:rPr>
        <w:t>Терцовые</w:t>
      </w:r>
      <w:proofErr w:type="spellEnd"/>
      <w:r w:rsidRPr="00093634">
        <w:rPr>
          <w:rFonts w:ascii="Times New Roman" w:eastAsia="Times New Roman" w:hAnsi="Times New Roman" w:cs="Times New Roman"/>
          <w:sz w:val="28"/>
          <w:szCs w:val="28"/>
          <w:lang w:eastAsia="ru-RU"/>
        </w:rPr>
        <w:t xml:space="preserve"> ходы (от III к I) подчёркивают лад, создают светлый, «мажорный» характер (Шопен Прелюдия №15 </w:t>
      </w:r>
      <w:proofErr w:type="spellStart"/>
      <w:r w:rsidRPr="00093634">
        <w:rPr>
          <w:rFonts w:ascii="Times New Roman" w:eastAsia="Times New Roman" w:hAnsi="Times New Roman" w:cs="Times New Roman"/>
          <w:sz w:val="28"/>
          <w:szCs w:val="28"/>
          <w:lang w:eastAsia="ru-RU"/>
        </w:rPr>
        <w:t>Des-dur</w:t>
      </w:r>
      <w:proofErr w:type="spellEnd"/>
      <w:r w:rsidRPr="00093634">
        <w:rPr>
          <w:rFonts w:ascii="Times New Roman" w:eastAsia="Times New Roman" w:hAnsi="Times New Roman" w:cs="Times New Roman"/>
          <w:sz w:val="28"/>
          <w:szCs w:val="28"/>
          <w:lang w:eastAsia="ru-RU"/>
        </w:rPr>
        <w:t>) или скорбный «минорный» (Чайковский «Снова как прежде один»)</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093634">
        <w:rPr>
          <w:rFonts w:ascii="Times New Roman" w:eastAsia="Times New Roman" w:hAnsi="Times New Roman" w:cs="Times New Roman"/>
          <w:sz w:val="28"/>
          <w:szCs w:val="28"/>
          <w:lang w:eastAsia="ru-RU"/>
        </w:rPr>
        <w:t>д</w:t>
      </w:r>
      <w:proofErr w:type="spellEnd"/>
      <w:r w:rsidRPr="00093634">
        <w:rPr>
          <w:rFonts w:ascii="Times New Roman" w:eastAsia="Times New Roman" w:hAnsi="Times New Roman" w:cs="Times New Roman"/>
          <w:sz w:val="28"/>
          <w:szCs w:val="28"/>
          <w:lang w:eastAsia="ru-RU"/>
        </w:rPr>
        <w:t xml:space="preserve">) Ходы по характерным интервалам (ум 7, ум 4, ум 5) передают напряжённое раздумье, часто с трагическим оттенком. Такие интонации очень характерны для музыки Баха (фуга </w:t>
      </w:r>
      <w:proofErr w:type="spellStart"/>
      <w:r w:rsidRPr="00093634">
        <w:rPr>
          <w:rFonts w:ascii="Times New Roman" w:eastAsia="Times New Roman" w:hAnsi="Times New Roman" w:cs="Times New Roman"/>
          <w:sz w:val="28"/>
          <w:szCs w:val="28"/>
          <w:lang w:eastAsia="ru-RU"/>
        </w:rPr>
        <w:t>g-moll</w:t>
      </w:r>
      <w:proofErr w:type="spellEnd"/>
      <w:r w:rsidRPr="00093634">
        <w:rPr>
          <w:rFonts w:ascii="Times New Roman" w:eastAsia="Times New Roman" w:hAnsi="Times New Roman" w:cs="Times New Roman"/>
          <w:sz w:val="28"/>
          <w:szCs w:val="28"/>
          <w:lang w:eastAsia="ru-RU"/>
        </w:rPr>
        <w:t xml:space="preserve"> из I тома ХТК) и Шостаковича (во многих симфониях), но встречаются и у других композиторов, например у Бетховена (Соната №7, II часть). Эти ходы настолько ярки, что слышны и в «скрытом» голосоведении.</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 xml:space="preserve"> Мелодическая волна. Движение и развитие в музыке всегда волнообразно, причём волны бывают различной протяжённости и силы – от малых волн-фраз (Чайковский «Сладкая грёза») до огромных волн в разработках. Каждая волна состоит из подъёма, кульминации и спада. </w:t>
      </w:r>
      <w:proofErr w:type="gramStart"/>
      <w:r w:rsidRPr="00093634">
        <w:rPr>
          <w:rFonts w:ascii="Times New Roman" w:eastAsia="Times New Roman" w:hAnsi="Times New Roman" w:cs="Times New Roman"/>
          <w:sz w:val="28"/>
          <w:szCs w:val="28"/>
          <w:lang w:eastAsia="ru-RU"/>
        </w:rPr>
        <w:t>Кульминационные «точки» волн образуют линию движения к главной (в сонатном аллегро – к генеральной) кульминации произведения.</w:t>
      </w:r>
      <w:proofErr w:type="gramEnd"/>
      <w:r w:rsidRPr="00093634">
        <w:rPr>
          <w:rFonts w:ascii="Times New Roman" w:eastAsia="Times New Roman" w:hAnsi="Times New Roman" w:cs="Times New Roman"/>
          <w:sz w:val="28"/>
          <w:szCs w:val="28"/>
          <w:lang w:eastAsia="ru-RU"/>
        </w:rPr>
        <w:t xml:space="preserve"> Обычно подъём длиннее спада и занимает примерно 2/3 темы (на подъёме легче удержать внимание слушателей). В этих случаях кульминация попадает в так называемую «точку золотого сечения» (</w:t>
      </w:r>
      <w:r w:rsidRPr="00093634">
        <w:rPr>
          <w:rFonts w:ascii="Times New Roman" w:eastAsia="Times New Roman" w:hAnsi="Times New Roman" w:cs="Times New Roman"/>
          <w:i/>
          <w:iCs/>
          <w:sz w:val="28"/>
          <w:szCs w:val="28"/>
          <w:lang w:eastAsia="ru-RU"/>
        </w:rPr>
        <w:t>эта пропорция пришла из архитектуры)</w:t>
      </w:r>
      <w:r w:rsidRPr="00093634">
        <w:rPr>
          <w:rFonts w:ascii="Times New Roman" w:eastAsia="Times New Roman" w:hAnsi="Times New Roman" w:cs="Times New Roman"/>
          <w:sz w:val="28"/>
          <w:szCs w:val="28"/>
          <w:lang w:eastAsia="ru-RU"/>
        </w:rPr>
        <w:t xml:space="preserve">. </w:t>
      </w:r>
      <w:proofErr w:type="gramStart"/>
      <w:r w:rsidRPr="00093634">
        <w:rPr>
          <w:rFonts w:ascii="Times New Roman" w:eastAsia="Times New Roman" w:hAnsi="Times New Roman" w:cs="Times New Roman"/>
          <w:sz w:val="28"/>
          <w:szCs w:val="28"/>
          <w:lang w:eastAsia="ru-RU"/>
        </w:rPr>
        <w:t>Для темы из восьми тактов это первая доля 6го такта, для темы из 16 тактов – первая доля 11го такта).</w:t>
      </w:r>
      <w:proofErr w:type="gramEnd"/>
      <w:r w:rsidRPr="00093634">
        <w:rPr>
          <w:rFonts w:ascii="Times New Roman" w:eastAsia="Times New Roman" w:hAnsi="Times New Roman" w:cs="Times New Roman"/>
          <w:sz w:val="28"/>
          <w:szCs w:val="28"/>
          <w:lang w:eastAsia="ru-RU"/>
        </w:rPr>
        <w:t xml:space="preserve"> Такие темы пропорциональны, уравновешенны.</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Кульминация может быть смещена из точки золотого сечения:</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t xml:space="preserve">а) К концу – в этом случае продлевается напряжение, что характерно для тем напряжённо лирических (Шопен Мазурка №13 </w:t>
      </w:r>
      <w:proofErr w:type="spellStart"/>
      <w:r w:rsidRPr="00093634">
        <w:rPr>
          <w:rFonts w:ascii="Times New Roman" w:eastAsia="Times New Roman" w:hAnsi="Times New Roman" w:cs="Times New Roman"/>
          <w:sz w:val="28"/>
          <w:szCs w:val="28"/>
          <w:lang w:eastAsia="ru-RU"/>
        </w:rPr>
        <w:t>a-moll</w:t>
      </w:r>
      <w:proofErr w:type="spellEnd"/>
      <w:r w:rsidRPr="00093634">
        <w:rPr>
          <w:rFonts w:ascii="Times New Roman" w:eastAsia="Times New Roman" w:hAnsi="Times New Roman" w:cs="Times New Roman"/>
          <w:sz w:val="28"/>
          <w:szCs w:val="28"/>
          <w:lang w:eastAsia="ru-RU"/>
        </w:rPr>
        <w:t xml:space="preserve">) или </w:t>
      </w:r>
      <w:proofErr w:type="gramStart"/>
      <w:r w:rsidRPr="00093634">
        <w:rPr>
          <w:rFonts w:ascii="Times New Roman" w:eastAsia="Times New Roman" w:hAnsi="Times New Roman" w:cs="Times New Roman"/>
          <w:sz w:val="28"/>
          <w:szCs w:val="28"/>
          <w:lang w:eastAsia="ru-RU"/>
        </w:rPr>
        <w:t>остро драматических</w:t>
      </w:r>
      <w:proofErr w:type="gramEnd"/>
      <w:r w:rsidRPr="00093634">
        <w:rPr>
          <w:rFonts w:ascii="Times New Roman" w:eastAsia="Times New Roman" w:hAnsi="Times New Roman" w:cs="Times New Roman"/>
          <w:sz w:val="28"/>
          <w:szCs w:val="28"/>
          <w:lang w:eastAsia="ru-RU"/>
        </w:rPr>
        <w:t xml:space="preserve"> (Бетховен Соната №5 Побочная партия). В этих случаях краткий спад воспринимается как «срыв».</w:t>
      </w:r>
    </w:p>
    <w:p w:rsidR="00093634" w:rsidRPr="00093634" w:rsidRDefault="00093634" w:rsidP="00093634">
      <w:pPr>
        <w:spacing w:before="100" w:beforeAutospacing="1" w:after="100" w:afterAutospacing="1" w:line="240" w:lineRule="auto"/>
        <w:rPr>
          <w:rFonts w:ascii="Times New Roman" w:eastAsia="Times New Roman" w:hAnsi="Times New Roman" w:cs="Times New Roman"/>
          <w:sz w:val="28"/>
          <w:szCs w:val="28"/>
          <w:lang w:eastAsia="ru-RU"/>
        </w:rPr>
      </w:pPr>
      <w:r w:rsidRPr="00093634">
        <w:rPr>
          <w:rFonts w:ascii="Times New Roman" w:eastAsia="Times New Roman" w:hAnsi="Times New Roman" w:cs="Times New Roman"/>
          <w:sz w:val="28"/>
          <w:szCs w:val="28"/>
          <w:lang w:eastAsia="ru-RU"/>
        </w:rPr>
        <w:lastRenderedPageBreak/>
        <w:t>б) К началу – образуются так называемые «обращённые» волны</w:t>
      </w:r>
      <w:proofErr w:type="gramStart"/>
      <w:r w:rsidRPr="00093634">
        <w:rPr>
          <w:rFonts w:ascii="Times New Roman" w:eastAsia="Times New Roman" w:hAnsi="Times New Roman" w:cs="Times New Roman"/>
          <w:sz w:val="28"/>
          <w:szCs w:val="28"/>
          <w:lang w:eastAsia="ru-RU"/>
        </w:rPr>
        <w:t>.</w:t>
      </w:r>
      <w:proofErr w:type="gramEnd"/>
      <w:r w:rsidRPr="00093634">
        <w:rPr>
          <w:rFonts w:ascii="Times New Roman" w:eastAsia="Times New Roman" w:hAnsi="Times New Roman" w:cs="Times New Roman"/>
          <w:sz w:val="28"/>
          <w:szCs w:val="28"/>
          <w:lang w:eastAsia="ru-RU"/>
        </w:rPr>
        <w:t xml:space="preserve"> </w:t>
      </w:r>
      <w:proofErr w:type="gramStart"/>
      <w:r w:rsidRPr="00093634">
        <w:rPr>
          <w:rFonts w:ascii="Times New Roman" w:eastAsia="Times New Roman" w:hAnsi="Times New Roman" w:cs="Times New Roman"/>
          <w:sz w:val="28"/>
          <w:szCs w:val="28"/>
          <w:lang w:eastAsia="ru-RU"/>
        </w:rPr>
        <w:t>н</w:t>
      </w:r>
      <w:proofErr w:type="gramEnd"/>
      <w:r w:rsidRPr="00093634">
        <w:rPr>
          <w:rFonts w:ascii="Times New Roman" w:eastAsia="Times New Roman" w:hAnsi="Times New Roman" w:cs="Times New Roman"/>
          <w:sz w:val="28"/>
          <w:szCs w:val="28"/>
          <w:lang w:eastAsia="ru-RU"/>
        </w:rPr>
        <w:t xml:space="preserve">ачинающиеся из «вершины – источника» (термин </w:t>
      </w:r>
      <w:proofErr w:type="spellStart"/>
      <w:r w:rsidRPr="00093634">
        <w:rPr>
          <w:rFonts w:ascii="Times New Roman" w:eastAsia="Times New Roman" w:hAnsi="Times New Roman" w:cs="Times New Roman"/>
          <w:sz w:val="28"/>
          <w:szCs w:val="28"/>
          <w:lang w:eastAsia="ru-RU"/>
        </w:rPr>
        <w:t>Мазеля</w:t>
      </w:r>
      <w:proofErr w:type="spellEnd"/>
      <w:r w:rsidRPr="00093634">
        <w:rPr>
          <w:rFonts w:ascii="Times New Roman" w:eastAsia="Times New Roman" w:hAnsi="Times New Roman" w:cs="Times New Roman"/>
          <w:sz w:val="28"/>
          <w:szCs w:val="28"/>
          <w:lang w:eastAsia="ru-RU"/>
        </w:rPr>
        <w:t xml:space="preserve"> – первый высокий звук становится источником мелодии. </w:t>
      </w:r>
      <w:proofErr w:type="gramStart"/>
      <w:r w:rsidRPr="00093634">
        <w:rPr>
          <w:rFonts w:ascii="Times New Roman" w:eastAsia="Times New Roman" w:hAnsi="Times New Roman" w:cs="Times New Roman"/>
          <w:sz w:val="28"/>
          <w:szCs w:val="28"/>
          <w:lang w:eastAsia="ru-RU"/>
        </w:rPr>
        <w:t>Бывает и «вершина – горизонт» когда тема заканчивается высоким долгим звуком, как бы уходит за горизонт).</w:t>
      </w:r>
      <w:proofErr w:type="gramEnd"/>
      <w:r w:rsidRPr="00093634">
        <w:rPr>
          <w:rFonts w:ascii="Times New Roman" w:eastAsia="Times New Roman" w:hAnsi="Times New Roman" w:cs="Times New Roman"/>
          <w:sz w:val="28"/>
          <w:szCs w:val="28"/>
          <w:lang w:eastAsia="ru-RU"/>
        </w:rPr>
        <w:t xml:space="preserve"> </w:t>
      </w:r>
      <w:proofErr w:type="gramStart"/>
      <w:r w:rsidRPr="00093634">
        <w:rPr>
          <w:rFonts w:ascii="Times New Roman" w:eastAsia="Times New Roman" w:hAnsi="Times New Roman" w:cs="Times New Roman"/>
          <w:sz w:val="28"/>
          <w:szCs w:val="28"/>
          <w:lang w:eastAsia="ru-RU"/>
        </w:rPr>
        <w:t xml:space="preserve">По характеру образа здесь возможны два варианта: а) лёгкие, лишённые драматизма темы особенно характерные для финалов у Венских классиков (Моцарт Соната №7 </w:t>
      </w:r>
      <w:proofErr w:type="spellStart"/>
      <w:r w:rsidRPr="00093634">
        <w:rPr>
          <w:rFonts w:ascii="Times New Roman" w:eastAsia="Times New Roman" w:hAnsi="Times New Roman" w:cs="Times New Roman"/>
          <w:sz w:val="28"/>
          <w:szCs w:val="28"/>
          <w:lang w:eastAsia="ru-RU"/>
        </w:rPr>
        <w:t>C-dur</w:t>
      </w:r>
      <w:proofErr w:type="spellEnd"/>
      <w:r w:rsidRPr="00093634">
        <w:rPr>
          <w:rFonts w:ascii="Times New Roman" w:eastAsia="Times New Roman" w:hAnsi="Times New Roman" w:cs="Times New Roman"/>
          <w:sz w:val="28"/>
          <w:szCs w:val="28"/>
          <w:lang w:eastAsia="ru-RU"/>
        </w:rPr>
        <w:t xml:space="preserve">, финал, Бетховен Финалы сонат №4, 11). б) Напряжённо-лирические темы, особенно характерные для русской музыки (Чайковский Тема Татьяны </w:t>
      </w:r>
      <w:proofErr w:type="spellStart"/>
      <w:r w:rsidRPr="00093634">
        <w:rPr>
          <w:rFonts w:ascii="Times New Roman" w:eastAsia="Times New Roman" w:hAnsi="Times New Roman" w:cs="Times New Roman"/>
          <w:sz w:val="28"/>
          <w:szCs w:val="28"/>
          <w:lang w:eastAsia="ru-RU"/>
        </w:rPr>
        <w:t>Des-dur</w:t>
      </w:r>
      <w:proofErr w:type="spellEnd"/>
      <w:r w:rsidRPr="00093634">
        <w:rPr>
          <w:rFonts w:ascii="Times New Roman" w:eastAsia="Times New Roman" w:hAnsi="Times New Roman" w:cs="Times New Roman"/>
          <w:sz w:val="28"/>
          <w:szCs w:val="28"/>
          <w:lang w:eastAsia="ru-RU"/>
        </w:rPr>
        <w:t>, Ария Ленского, «Осенняя песня», VI симфония – финал и др. Глинка «Хор гребцов» из «Ивана Сусанина») Исток таких тем в</w:t>
      </w:r>
      <w:proofErr w:type="gramEnd"/>
      <w:r w:rsidRPr="00093634">
        <w:rPr>
          <w:rFonts w:ascii="Times New Roman" w:eastAsia="Times New Roman" w:hAnsi="Times New Roman" w:cs="Times New Roman"/>
          <w:sz w:val="28"/>
          <w:szCs w:val="28"/>
          <w:lang w:eastAsia="ru-RU"/>
        </w:rPr>
        <w:t xml:space="preserve"> русской протяжной лирической песне («Не одна во поле дороженька», «Ой да ты калинушка»). Но – такие темы есть и в </w:t>
      </w:r>
      <w:proofErr w:type="spellStart"/>
      <w:proofErr w:type="gramStart"/>
      <w:r w:rsidRPr="00093634">
        <w:rPr>
          <w:rFonts w:ascii="Times New Roman" w:eastAsia="Times New Roman" w:hAnsi="Times New Roman" w:cs="Times New Roman"/>
          <w:sz w:val="28"/>
          <w:szCs w:val="28"/>
          <w:lang w:eastAsia="ru-RU"/>
        </w:rPr>
        <w:t>западно-европейской</w:t>
      </w:r>
      <w:proofErr w:type="spellEnd"/>
      <w:proofErr w:type="gramEnd"/>
      <w:r w:rsidRPr="00093634">
        <w:rPr>
          <w:rFonts w:ascii="Times New Roman" w:eastAsia="Times New Roman" w:hAnsi="Times New Roman" w:cs="Times New Roman"/>
          <w:sz w:val="28"/>
          <w:szCs w:val="28"/>
          <w:lang w:eastAsia="ru-RU"/>
        </w:rPr>
        <w:t xml:space="preserve"> музыке, особенно часто – у Листа (Ноктюрны, Соната </w:t>
      </w:r>
      <w:proofErr w:type="spellStart"/>
      <w:r w:rsidRPr="00093634">
        <w:rPr>
          <w:rFonts w:ascii="Times New Roman" w:eastAsia="Times New Roman" w:hAnsi="Times New Roman" w:cs="Times New Roman"/>
          <w:sz w:val="28"/>
          <w:szCs w:val="28"/>
          <w:lang w:eastAsia="ru-RU"/>
        </w:rPr>
        <w:t>h-moll</w:t>
      </w:r>
      <w:proofErr w:type="spellEnd"/>
      <w:r w:rsidRPr="00093634">
        <w:rPr>
          <w:rFonts w:ascii="Times New Roman" w:eastAsia="Times New Roman" w:hAnsi="Times New Roman" w:cs="Times New Roman"/>
          <w:sz w:val="28"/>
          <w:szCs w:val="28"/>
          <w:lang w:eastAsia="ru-RU"/>
        </w:rPr>
        <w:t xml:space="preserve"> вторая Побочная тема).</w:t>
      </w:r>
    </w:p>
    <w:tbl>
      <w:tblPr>
        <w:tblW w:w="14400" w:type="dxa"/>
        <w:tblCellMar>
          <w:left w:w="0" w:type="dxa"/>
          <w:right w:w="0" w:type="dxa"/>
        </w:tblCellMar>
        <w:tblLook w:val="04A0"/>
      </w:tblPr>
      <w:tblGrid>
        <w:gridCol w:w="14400"/>
      </w:tblGrid>
      <w:tr w:rsidR="00093634" w:rsidRPr="00093634" w:rsidTr="00093634">
        <w:tc>
          <w:tcPr>
            <w:tcW w:w="0" w:type="auto"/>
            <w:vAlign w:val="center"/>
            <w:hideMark/>
          </w:tcPr>
          <w:tbl>
            <w:tblPr>
              <w:tblW w:w="14400" w:type="dxa"/>
              <w:tblCellSpacing w:w="0" w:type="dxa"/>
              <w:tblCellMar>
                <w:left w:w="0" w:type="dxa"/>
                <w:right w:w="0" w:type="dxa"/>
              </w:tblCellMar>
              <w:tblLook w:val="04A0"/>
            </w:tblPr>
            <w:tblGrid>
              <w:gridCol w:w="14400"/>
            </w:tblGrid>
            <w:tr w:rsidR="00093634" w:rsidRPr="00093634">
              <w:trPr>
                <w:tblCellSpacing w:w="0" w:type="dxa"/>
              </w:trPr>
              <w:tc>
                <w:tcPr>
                  <w:tcW w:w="0" w:type="auto"/>
                  <w:tcMar>
                    <w:top w:w="90" w:type="dxa"/>
                    <w:left w:w="90" w:type="dxa"/>
                    <w:bottom w:w="90" w:type="dxa"/>
                    <w:right w:w="90" w:type="dxa"/>
                  </w:tcMar>
                  <w:vAlign w:val="center"/>
                  <w:hideMark/>
                </w:tcPr>
                <w:tbl>
                  <w:tblPr>
                    <w:tblW w:w="14220" w:type="dxa"/>
                    <w:tblCellMar>
                      <w:left w:w="0" w:type="dxa"/>
                      <w:right w:w="0" w:type="dxa"/>
                    </w:tblCellMar>
                    <w:tblLook w:val="04A0"/>
                  </w:tblPr>
                  <w:tblGrid>
                    <w:gridCol w:w="13860"/>
                    <w:gridCol w:w="360"/>
                  </w:tblGrid>
                  <w:tr w:rsidR="00093634" w:rsidRPr="00093634">
                    <w:tc>
                      <w:tcPr>
                        <w:tcW w:w="13860" w:type="dxa"/>
                        <w:tcBorders>
                          <w:top w:val="nil"/>
                          <w:left w:val="nil"/>
                          <w:bottom w:val="nil"/>
                          <w:right w:val="nil"/>
                        </w:tcBorders>
                        <w:vAlign w:val="center"/>
                        <w:hideMark/>
                      </w:tcPr>
                      <w:p w:rsidR="00093634" w:rsidRPr="00093634" w:rsidRDefault="00093634" w:rsidP="00093634">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center"/>
                        <w:hideMark/>
                      </w:tcPr>
                      <w:p w:rsidR="00093634" w:rsidRPr="00093634" w:rsidRDefault="00093634" w:rsidP="00093634">
                        <w:pPr>
                          <w:spacing w:after="0" w:line="240" w:lineRule="auto"/>
                          <w:rPr>
                            <w:rFonts w:ascii="Times New Roman" w:eastAsia="Times New Roman" w:hAnsi="Times New Roman" w:cs="Times New Roman"/>
                            <w:sz w:val="28"/>
                            <w:szCs w:val="28"/>
                            <w:lang w:eastAsia="ru-RU"/>
                          </w:rPr>
                        </w:pPr>
                      </w:p>
                    </w:tc>
                  </w:tr>
                </w:tbl>
                <w:p w:rsidR="00093634" w:rsidRPr="00093634" w:rsidRDefault="00093634" w:rsidP="00093634">
                  <w:pPr>
                    <w:spacing w:after="0" w:line="240" w:lineRule="auto"/>
                    <w:rPr>
                      <w:rFonts w:ascii="Times New Roman" w:eastAsia="Times New Roman" w:hAnsi="Times New Roman" w:cs="Times New Roman"/>
                      <w:sz w:val="28"/>
                      <w:szCs w:val="28"/>
                      <w:lang w:eastAsia="ru-RU"/>
                    </w:rPr>
                  </w:pPr>
                </w:p>
              </w:tc>
            </w:tr>
            <w:tr w:rsidR="00093634" w:rsidRPr="00093634">
              <w:trPr>
                <w:tblCellSpacing w:w="0" w:type="dxa"/>
              </w:trPr>
              <w:tc>
                <w:tcPr>
                  <w:tcW w:w="0" w:type="auto"/>
                  <w:tcBorders>
                    <w:top w:val="nil"/>
                    <w:left w:val="nil"/>
                    <w:bottom w:val="nil"/>
                    <w:right w:val="nil"/>
                  </w:tcBorders>
                  <w:vAlign w:val="center"/>
                  <w:hideMark/>
                </w:tcPr>
                <w:p w:rsidR="00093634" w:rsidRPr="00093634" w:rsidRDefault="00093634" w:rsidP="00093634">
                  <w:pPr>
                    <w:spacing w:after="0" w:line="240" w:lineRule="auto"/>
                    <w:rPr>
                      <w:rFonts w:ascii="Times New Roman" w:eastAsia="Times New Roman" w:hAnsi="Times New Roman" w:cs="Times New Roman"/>
                      <w:sz w:val="28"/>
                      <w:szCs w:val="28"/>
                      <w:lang w:eastAsia="ru-RU"/>
                    </w:rPr>
                  </w:pPr>
                </w:p>
              </w:tc>
            </w:tr>
          </w:tbl>
          <w:p w:rsidR="00093634" w:rsidRPr="00093634" w:rsidRDefault="00093634" w:rsidP="00093634">
            <w:pPr>
              <w:spacing w:after="0" w:line="240" w:lineRule="auto"/>
              <w:rPr>
                <w:rFonts w:ascii="Times New Roman" w:eastAsia="Times New Roman" w:hAnsi="Times New Roman" w:cs="Times New Roman"/>
                <w:sz w:val="28"/>
                <w:szCs w:val="28"/>
                <w:lang w:eastAsia="ru-RU"/>
              </w:rPr>
            </w:pPr>
          </w:p>
        </w:tc>
      </w:tr>
    </w:tbl>
    <w:p w:rsidR="001B6A49" w:rsidRPr="00972C37" w:rsidRDefault="001B6A49" w:rsidP="00057B68">
      <w:pPr>
        <w:spacing w:after="120" w:line="240" w:lineRule="auto"/>
        <w:rPr>
          <w:rFonts w:ascii="Times New Roman" w:eastAsia="Times New Roman" w:hAnsi="Times New Roman" w:cs="Times New Roman"/>
          <w:sz w:val="28"/>
          <w:szCs w:val="28"/>
          <w:lang w:eastAsia="ru-RU"/>
        </w:rPr>
      </w:pPr>
      <w:r w:rsidRPr="00972C37">
        <w:rPr>
          <w:rFonts w:ascii="Times New Roman" w:hAnsi="Times New Roman" w:cs="Times New Roman"/>
          <w:sz w:val="28"/>
          <w:szCs w:val="28"/>
        </w:rPr>
        <w:t> </w:t>
      </w:r>
    </w:p>
    <w:p w:rsidR="001B6A49" w:rsidRPr="00972C37" w:rsidRDefault="001B6A49" w:rsidP="001B6A49">
      <w:pPr>
        <w:pStyle w:val="a3"/>
        <w:shd w:val="clear" w:color="auto" w:fill="FFFFFF"/>
        <w:spacing w:before="225" w:beforeAutospacing="0" w:after="225" w:afterAutospacing="0"/>
        <w:rPr>
          <w:sz w:val="28"/>
          <w:szCs w:val="28"/>
        </w:rPr>
      </w:pPr>
      <w:r w:rsidRPr="00972C37">
        <w:rPr>
          <w:sz w:val="28"/>
          <w:szCs w:val="28"/>
        </w:rPr>
        <w:t> </w:t>
      </w:r>
      <w:r w:rsidRPr="00972C37">
        <w:rPr>
          <w:rStyle w:val="a4"/>
          <w:i/>
          <w:iCs/>
          <w:sz w:val="28"/>
          <w:szCs w:val="28"/>
          <w:u w:val="single"/>
        </w:rPr>
        <w:t>РИТМ</w:t>
      </w:r>
      <w:r w:rsidRPr="00972C37">
        <w:rPr>
          <w:sz w:val="28"/>
          <w:szCs w:val="28"/>
        </w:rPr>
        <w:t> – это чередование звуков и пауз, чаще разных по длительности. Он неотделим от мелодии. Сыграв мелодию известной песни без ритма, и вы увидите, что мелодия без ритма существовать не может. Записывается ритм при помощи длительностей, а они объединяются в небольшие группы и образуют ритмический рисунок (равномерный, пунктирный, синкопированный).</w:t>
      </w:r>
    </w:p>
    <w:p w:rsidR="001B6A49" w:rsidRPr="00972C37" w:rsidRDefault="001B6A49" w:rsidP="001B6A49">
      <w:pPr>
        <w:pStyle w:val="a3"/>
        <w:shd w:val="clear" w:color="auto" w:fill="FFFFFF"/>
        <w:spacing w:before="225" w:beforeAutospacing="0" w:after="225" w:afterAutospacing="0"/>
        <w:rPr>
          <w:sz w:val="28"/>
          <w:szCs w:val="28"/>
        </w:rPr>
      </w:pPr>
      <w:r w:rsidRPr="00972C37">
        <w:rPr>
          <w:sz w:val="28"/>
          <w:szCs w:val="28"/>
        </w:rPr>
        <w:t> </w:t>
      </w:r>
    </w:p>
    <w:p w:rsidR="001B6A49" w:rsidRPr="00972C37" w:rsidRDefault="001B6A49" w:rsidP="001B6A49">
      <w:pPr>
        <w:pStyle w:val="a3"/>
        <w:shd w:val="clear" w:color="auto" w:fill="FFFFFF"/>
        <w:spacing w:before="225" w:beforeAutospacing="0" w:after="225" w:afterAutospacing="0"/>
        <w:rPr>
          <w:sz w:val="28"/>
          <w:szCs w:val="28"/>
        </w:rPr>
      </w:pPr>
      <w:r w:rsidRPr="00972C37">
        <w:rPr>
          <w:rStyle w:val="a4"/>
          <w:i/>
          <w:iCs/>
          <w:sz w:val="28"/>
          <w:szCs w:val="28"/>
          <w:u w:val="single"/>
        </w:rPr>
        <w:t>ТЕМП</w:t>
      </w:r>
      <w:r w:rsidRPr="00972C37">
        <w:rPr>
          <w:sz w:val="28"/>
          <w:szCs w:val="28"/>
        </w:rPr>
        <w:t> – неразрывно связан с ритмом. Это скорость движения в музыке. Как правило, темп указывается итальянскими терминами и записывается в начале произведения.</w:t>
      </w:r>
    </w:p>
    <w:p w:rsidR="001B6A49" w:rsidRPr="00972C37" w:rsidRDefault="001B6A49" w:rsidP="001B6A49">
      <w:pPr>
        <w:pStyle w:val="a3"/>
        <w:shd w:val="clear" w:color="auto" w:fill="FFFFFF"/>
        <w:spacing w:before="225" w:beforeAutospacing="0" w:after="225" w:afterAutospacing="0"/>
        <w:rPr>
          <w:sz w:val="28"/>
          <w:szCs w:val="28"/>
        </w:rPr>
      </w:pPr>
      <w:r w:rsidRPr="00972C37">
        <w:rPr>
          <w:sz w:val="28"/>
          <w:szCs w:val="28"/>
        </w:rPr>
        <w:t>Три группы темпов:</w:t>
      </w:r>
    </w:p>
    <w:p w:rsidR="001B6A49" w:rsidRPr="00972C37" w:rsidRDefault="001B6A49" w:rsidP="001B6A49">
      <w:pPr>
        <w:pStyle w:val="a3"/>
        <w:shd w:val="clear" w:color="auto" w:fill="FFFFFF"/>
        <w:spacing w:before="225" w:beforeAutospacing="0" w:after="225" w:afterAutospacing="0"/>
        <w:rPr>
          <w:sz w:val="28"/>
          <w:szCs w:val="28"/>
        </w:rPr>
      </w:pPr>
      <w:r w:rsidRPr="00972C37">
        <w:rPr>
          <w:sz w:val="28"/>
          <w:szCs w:val="28"/>
        </w:rPr>
        <w:t>1) медленные (</w:t>
      </w:r>
      <w:proofErr w:type="spellStart"/>
      <w:r w:rsidRPr="00972C37">
        <w:rPr>
          <w:sz w:val="28"/>
          <w:szCs w:val="28"/>
        </w:rPr>
        <w:t>adagio</w:t>
      </w:r>
      <w:proofErr w:type="spellEnd"/>
      <w:r w:rsidRPr="00972C37">
        <w:rPr>
          <w:sz w:val="28"/>
          <w:szCs w:val="28"/>
        </w:rPr>
        <w:t xml:space="preserve"> - медленно, </w:t>
      </w:r>
      <w:proofErr w:type="spellStart"/>
      <w:r w:rsidRPr="00972C37">
        <w:rPr>
          <w:sz w:val="28"/>
          <w:szCs w:val="28"/>
        </w:rPr>
        <w:t>grave</w:t>
      </w:r>
      <w:proofErr w:type="spellEnd"/>
      <w:r w:rsidRPr="00972C37">
        <w:rPr>
          <w:sz w:val="28"/>
          <w:szCs w:val="28"/>
        </w:rPr>
        <w:t xml:space="preserve"> – тяжело, </w:t>
      </w:r>
      <w:proofErr w:type="spellStart"/>
      <w:r w:rsidRPr="00972C37">
        <w:rPr>
          <w:sz w:val="28"/>
          <w:szCs w:val="28"/>
        </w:rPr>
        <w:t>largo</w:t>
      </w:r>
      <w:proofErr w:type="spellEnd"/>
      <w:r w:rsidRPr="00972C37">
        <w:rPr>
          <w:sz w:val="28"/>
          <w:szCs w:val="28"/>
        </w:rPr>
        <w:t xml:space="preserve"> - широко)</w:t>
      </w:r>
    </w:p>
    <w:p w:rsidR="001B6A49" w:rsidRPr="00972C37" w:rsidRDefault="001B6A49" w:rsidP="001B6A49">
      <w:pPr>
        <w:pStyle w:val="a3"/>
        <w:shd w:val="clear" w:color="auto" w:fill="FFFFFF"/>
        <w:spacing w:before="225" w:beforeAutospacing="0" w:after="225" w:afterAutospacing="0"/>
        <w:rPr>
          <w:sz w:val="28"/>
          <w:szCs w:val="28"/>
        </w:rPr>
      </w:pPr>
      <w:r w:rsidRPr="00972C37">
        <w:rPr>
          <w:sz w:val="28"/>
          <w:szCs w:val="28"/>
        </w:rPr>
        <w:t>2) умеренные (</w:t>
      </w:r>
      <w:proofErr w:type="spellStart"/>
      <w:r w:rsidRPr="00972C37">
        <w:rPr>
          <w:sz w:val="28"/>
          <w:szCs w:val="28"/>
        </w:rPr>
        <w:t>moderato</w:t>
      </w:r>
      <w:proofErr w:type="spellEnd"/>
      <w:r w:rsidRPr="00972C37">
        <w:rPr>
          <w:sz w:val="28"/>
          <w:szCs w:val="28"/>
        </w:rPr>
        <w:t xml:space="preserve"> - умеренно, </w:t>
      </w:r>
      <w:proofErr w:type="spellStart"/>
      <w:r w:rsidRPr="00972C37">
        <w:rPr>
          <w:sz w:val="28"/>
          <w:szCs w:val="28"/>
        </w:rPr>
        <w:t>andante</w:t>
      </w:r>
      <w:proofErr w:type="spellEnd"/>
      <w:r w:rsidRPr="00972C37">
        <w:rPr>
          <w:sz w:val="28"/>
          <w:szCs w:val="28"/>
        </w:rPr>
        <w:t xml:space="preserve"> - не спеша)</w:t>
      </w:r>
    </w:p>
    <w:p w:rsidR="001B6A49" w:rsidRPr="00972C37" w:rsidRDefault="001B6A49" w:rsidP="001B6A49">
      <w:pPr>
        <w:pStyle w:val="a3"/>
        <w:shd w:val="clear" w:color="auto" w:fill="FFFFFF"/>
        <w:spacing w:before="225" w:beforeAutospacing="0" w:after="225" w:afterAutospacing="0"/>
        <w:rPr>
          <w:sz w:val="28"/>
          <w:szCs w:val="28"/>
        </w:rPr>
      </w:pPr>
      <w:r w:rsidRPr="00972C37">
        <w:rPr>
          <w:sz w:val="28"/>
          <w:szCs w:val="28"/>
        </w:rPr>
        <w:t>3) быстрые (</w:t>
      </w:r>
      <w:proofErr w:type="spellStart"/>
      <w:r w:rsidRPr="00972C37">
        <w:rPr>
          <w:sz w:val="28"/>
          <w:szCs w:val="28"/>
        </w:rPr>
        <w:t>allegro</w:t>
      </w:r>
      <w:proofErr w:type="spellEnd"/>
      <w:r w:rsidRPr="00972C37">
        <w:rPr>
          <w:sz w:val="28"/>
          <w:szCs w:val="28"/>
        </w:rPr>
        <w:t xml:space="preserve"> - скоро, </w:t>
      </w:r>
      <w:proofErr w:type="spellStart"/>
      <w:r w:rsidRPr="00972C37">
        <w:rPr>
          <w:sz w:val="28"/>
          <w:szCs w:val="28"/>
        </w:rPr>
        <w:t>vivo</w:t>
      </w:r>
      <w:proofErr w:type="spellEnd"/>
      <w:r w:rsidRPr="00972C37">
        <w:rPr>
          <w:sz w:val="28"/>
          <w:szCs w:val="28"/>
        </w:rPr>
        <w:t xml:space="preserve"> - живо, </w:t>
      </w:r>
      <w:proofErr w:type="spellStart"/>
      <w:r w:rsidRPr="00972C37">
        <w:rPr>
          <w:sz w:val="28"/>
          <w:szCs w:val="28"/>
        </w:rPr>
        <w:t>presto</w:t>
      </w:r>
      <w:proofErr w:type="spellEnd"/>
      <w:r w:rsidRPr="00972C37">
        <w:rPr>
          <w:sz w:val="28"/>
          <w:szCs w:val="28"/>
        </w:rPr>
        <w:t xml:space="preserve"> – быстро)</w:t>
      </w:r>
    </w:p>
    <w:p w:rsidR="001B6A49" w:rsidRPr="00972C37" w:rsidRDefault="001B6A49" w:rsidP="001B6A49">
      <w:pPr>
        <w:pStyle w:val="a3"/>
        <w:shd w:val="clear" w:color="auto" w:fill="FFFFFF"/>
        <w:spacing w:before="225" w:beforeAutospacing="0" w:after="225" w:afterAutospacing="0"/>
        <w:rPr>
          <w:sz w:val="28"/>
          <w:szCs w:val="28"/>
        </w:rPr>
      </w:pPr>
      <w:r w:rsidRPr="00972C37">
        <w:rPr>
          <w:sz w:val="28"/>
          <w:szCs w:val="28"/>
        </w:rPr>
        <w:t xml:space="preserve">Иногда к этим определениям темпа прибавляют такие слова, как </w:t>
      </w:r>
      <w:proofErr w:type="spellStart"/>
      <w:r w:rsidRPr="00972C37">
        <w:rPr>
          <w:sz w:val="28"/>
          <w:szCs w:val="28"/>
        </w:rPr>
        <w:t>molto</w:t>
      </w:r>
      <w:proofErr w:type="spellEnd"/>
      <w:r w:rsidRPr="00972C37">
        <w:rPr>
          <w:sz w:val="28"/>
          <w:szCs w:val="28"/>
        </w:rPr>
        <w:t xml:space="preserve"> и </w:t>
      </w:r>
      <w:proofErr w:type="spellStart"/>
      <w:r w:rsidRPr="00972C37">
        <w:rPr>
          <w:sz w:val="28"/>
          <w:szCs w:val="28"/>
        </w:rPr>
        <w:t>assai</w:t>
      </w:r>
      <w:proofErr w:type="spellEnd"/>
      <w:r w:rsidRPr="00972C37">
        <w:rPr>
          <w:sz w:val="28"/>
          <w:szCs w:val="28"/>
        </w:rPr>
        <w:t xml:space="preserve"> – очень, </w:t>
      </w:r>
      <w:proofErr w:type="spellStart"/>
      <w:r w:rsidRPr="00972C37">
        <w:rPr>
          <w:sz w:val="28"/>
          <w:szCs w:val="28"/>
        </w:rPr>
        <w:t>poco</w:t>
      </w:r>
      <w:proofErr w:type="spellEnd"/>
      <w:r w:rsidRPr="00972C37">
        <w:rPr>
          <w:sz w:val="28"/>
          <w:szCs w:val="28"/>
        </w:rPr>
        <w:t xml:space="preserve"> – немного.</w:t>
      </w:r>
    </w:p>
    <w:p w:rsidR="001B6A49" w:rsidRPr="00972C37" w:rsidRDefault="00972C37" w:rsidP="00733F11">
      <w:pPr>
        <w:rPr>
          <w:rFonts w:ascii="Times New Roman" w:hAnsi="Times New Roman" w:cs="Times New Roman"/>
          <w:sz w:val="28"/>
          <w:szCs w:val="28"/>
        </w:rPr>
      </w:pPr>
      <w:r w:rsidRPr="00972C37">
        <w:rPr>
          <w:rFonts w:ascii="Times New Roman" w:hAnsi="Times New Roman" w:cs="Times New Roman"/>
          <w:b/>
          <w:sz w:val="28"/>
          <w:szCs w:val="28"/>
        </w:rPr>
        <w:t>Д/</w:t>
      </w:r>
      <w:proofErr w:type="spellStart"/>
      <w:r w:rsidRPr="00972C37">
        <w:rPr>
          <w:rFonts w:ascii="Times New Roman" w:hAnsi="Times New Roman" w:cs="Times New Roman"/>
          <w:b/>
          <w:sz w:val="28"/>
          <w:szCs w:val="28"/>
        </w:rPr>
        <w:t>з</w:t>
      </w:r>
      <w:proofErr w:type="spellEnd"/>
      <w:proofErr w:type="gramStart"/>
      <w:r w:rsidRPr="00972C37">
        <w:rPr>
          <w:rFonts w:ascii="Times New Roman" w:hAnsi="Times New Roman" w:cs="Times New Roman"/>
          <w:b/>
          <w:sz w:val="28"/>
          <w:szCs w:val="28"/>
        </w:rPr>
        <w:t xml:space="preserve"> :</w:t>
      </w:r>
      <w:proofErr w:type="gramEnd"/>
      <w:r w:rsidRPr="00972C37">
        <w:rPr>
          <w:rFonts w:ascii="Times New Roman" w:hAnsi="Times New Roman" w:cs="Times New Roman"/>
          <w:sz w:val="28"/>
          <w:szCs w:val="28"/>
        </w:rPr>
        <w:t xml:space="preserve"> ознакомиться с темой урока. Проанализировать музыкальный язык русского романса из своей программы ГИА.</w:t>
      </w:r>
    </w:p>
    <w:sectPr w:rsidR="001B6A49" w:rsidRPr="00972C37" w:rsidSect="00562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applyBreakingRules/>
  </w:compat>
  <w:rsids>
    <w:rsidRoot w:val="00733F11"/>
    <w:rsid w:val="00057B68"/>
    <w:rsid w:val="00093634"/>
    <w:rsid w:val="001B6A49"/>
    <w:rsid w:val="0056235E"/>
    <w:rsid w:val="00714BDD"/>
    <w:rsid w:val="00733F11"/>
    <w:rsid w:val="00947D5A"/>
    <w:rsid w:val="00972C37"/>
    <w:rsid w:val="00B111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F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6A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6A49"/>
    <w:rPr>
      <w:b/>
      <w:bCs/>
    </w:rPr>
  </w:style>
  <w:style w:type="character" w:styleId="a5">
    <w:name w:val="Hyperlink"/>
    <w:basedOn w:val="a0"/>
    <w:uiPriority w:val="99"/>
    <w:semiHidden/>
    <w:unhideWhenUsed/>
    <w:rsid w:val="00093634"/>
    <w:rPr>
      <w:color w:val="0000FF"/>
      <w:u w:val="single"/>
    </w:rPr>
  </w:style>
  <w:style w:type="paragraph" w:styleId="a6">
    <w:name w:val="Balloon Text"/>
    <w:basedOn w:val="a"/>
    <w:link w:val="a7"/>
    <w:uiPriority w:val="99"/>
    <w:semiHidden/>
    <w:unhideWhenUsed/>
    <w:rsid w:val="000936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936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7236590">
      <w:bodyDiv w:val="1"/>
      <w:marLeft w:val="0"/>
      <w:marRight w:val="0"/>
      <w:marTop w:val="0"/>
      <w:marBottom w:val="0"/>
      <w:divBdr>
        <w:top w:val="none" w:sz="0" w:space="0" w:color="auto"/>
        <w:left w:val="none" w:sz="0" w:space="0" w:color="auto"/>
        <w:bottom w:val="none" w:sz="0" w:space="0" w:color="auto"/>
        <w:right w:val="none" w:sz="0" w:space="0" w:color="auto"/>
      </w:divBdr>
      <w:divsChild>
        <w:div w:id="590626946">
          <w:marLeft w:val="0"/>
          <w:marRight w:val="0"/>
          <w:marTop w:val="0"/>
          <w:marBottom w:val="0"/>
          <w:divBdr>
            <w:top w:val="none" w:sz="0" w:space="0" w:color="auto"/>
            <w:left w:val="none" w:sz="0" w:space="0" w:color="auto"/>
            <w:bottom w:val="none" w:sz="0" w:space="0" w:color="auto"/>
            <w:right w:val="none" w:sz="0" w:space="0" w:color="auto"/>
          </w:divBdr>
          <w:divsChild>
            <w:div w:id="1769497633">
              <w:marLeft w:val="0"/>
              <w:marRight w:val="0"/>
              <w:marTop w:val="0"/>
              <w:marBottom w:val="0"/>
              <w:divBdr>
                <w:top w:val="none" w:sz="0" w:space="0" w:color="auto"/>
                <w:left w:val="none" w:sz="0" w:space="0" w:color="auto"/>
                <w:bottom w:val="none" w:sz="0" w:space="0" w:color="auto"/>
                <w:right w:val="none" w:sz="0" w:space="0" w:color="auto"/>
              </w:divBdr>
            </w:div>
            <w:div w:id="1117606250">
              <w:marLeft w:val="0"/>
              <w:marRight w:val="0"/>
              <w:marTop w:val="0"/>
              <w:marBottom w:val="0"/>
              <w:divBdr>
                <w:top w:val="none" w:sz="0" w:space="0" w:color="auto"/>
                <w:left w:val="none" w:sz="0" w:space="0" w:color="auto"/>
                <w:bottom w:val="none" w:sz="0" w:space="0" w:color="auto"/>
                <w:right w:val="none" w:sz="0" w:space="0" w:color="auto"/>
              </w:divBdr>
              <w:divsChild>
                <w:div w:id="1844196851">
                  <w:marLeft w:val="0"/>
                  <w:marRight w:val="0"/>
                  <w:marTop w:val="0"/>
                  <w:marBottom w:val="0"/>
                  <w:divBdr>
                    <w:top w:val="none" w:sz="0" w:space="0" w:color="auto"/>
                    <w:left w:val="none" w:sz="0" w:space="0" w:color="auto"/>
                    <w:bottom w:val="none" w:sz="0" w:space="0" w:color="auto"/>
                    <w:right w:val="none" w:sz="0" w:space="0" w:color="auto"/>
                  </w:divBdr>
                </w:div>
              </w:divsChild>
            </w:div>
            <w:div w:id="524759414">
              <w:marLeft w:val="0"/>
              <w:marRight w:val="0"/>
              <w:marTop w:val="240"/>
              <w:marBottom w:val="240"/>
              <w:divBdr>
                <w:top w:val="none" w:sz="0" w:space="0" w:color="auto"/>
                <w:left w:val="none" w:sz="0" w:space="0" w:color="auto"/>
                <w:bottom w:val="none" w:sz="0" w:space="0" w:color="auto"/>
                <w:right w:val="none" w:sz="0" w:space="0" w:color="auto"/>
              </w:divBdr>
              <w:divsChild>
                <w:div w:id="48966957">
                  <w:marLeft w:val="0"/>
                  <w:marRight w:val="120"/>
                  <w:marTop w:val="0"/>
                  <w:marBottom w:val="120"/>
                  <w:divBdr>
                    <w:top w:val="none" w:sz="0" w:space="0" w:color="auto"/>
                    <w:left w:val="none" w:sz="0" w:space="0" w:color="auto"/>
                    <w:bottom w:val="none" w:sz="0" w:space="0" w:color="auto"/>
                    <w:right w:val="none" w:sz="0" w:space="0" w:color="auto"/>
                  </w:divBdr>
                </w:div>
                <w:div w:id="576794054">
                  <w:marLeft w:val="0"/>
                  <w:marRight w:val="120"/>
                  <w:marTop w:val="0"/>
                  <w:marBottom w:val="120"/>
                  <w:divBdr>
                    <w:top w:val="none" w:sz="0" w:space="0" w:color="auto"/>
                    <w:left w:val="none" w:sz="0" w:space="0" w:color="auto"/>
                    <w:bottom w:val="none" w:sz="0" w:space="0" w:color="auto"/>
                    <w:right w:val="none" w:sz="0" w:space="0" w:color="auto"/>
                  </w:divBdr>
                </w:div>
                <w:div w:id="133179048">
                  <w:marLeft w:val="0"/>
                  <w:marRight w:val="120"/>
                  <w:marTop w:val="0"/>
                  <w:marBottom w:val="120"/>
                  <w:divBdr>
                    <w:top w:val="none" w:sz="0" w:space="0" w:color="auto"/>
                    <w:left w:val="none" w:sz="0" w:space="0" w:color="auto"/>
                    <w:bottom w:val="none" w:sz="0" w:space="0" w:color="auto"/>
                    <w:right w:val="none" w:sz="0" w:space="0" w:color="auto"/>
                  </w:divBdr>
                </w:div>
                <w:div w:id="412509577">
                  <w:marLeft w:val="0"/>
                  <w:marRight w:val="120"/>
                  <w:marTop w:val="0"/>
                  <w:marBottom w:val="120"/>
                  <w:divBdr>
                    <w:top w:val="none" w:sz="0" w:space="0" w:color="auto"/>
                    <w:left w:val="none" w:sz="0" w:space="0" w:color="auto"/>
                    <w:bottom w:val="none" w:sz="0" w:space="0" w:color="auto"/>
                    <w:right w:val="none" w:sz="0" w:space="0" w:color="auto"/>
                  </w:divBdr>
                </w:div>
                <w:div w:id="1596326230">
                  <w:marLeft w:val="0"/>
                  <w:marRight w:val="120"/>
                  <w:marTop w:val="0"/>
                  <w:marBottom w:val="120"/>
                  <w:divBdr>
                    <w:top w:val="none" w:sz="0" w:space="0" w:color="auto"/>
                    <w:left w:val="none" w:sz="0" w:space="0" w:color="auto"/>
                    <w:bottom w:val="none" w:sz="0" w:space="0" w:color="auto"/>
                    <w:right w:val="none" w:sz="0" w:space="0" w:color="auto"/>
                  </w:divBdr>
                </w:div>
                <w:div w:id="14513226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3775265">
          <w:marLeft w:val="0"/>
          <w:marRight w:val="0"/>
          <w:marTop w:val="0"/>
          <w:marBottom w:val="0"/>
          <w:divBdr>
            <w:top w:val="none" w:sz="0" w:space="0" w:color="auto"/>
            <w:left w:val="none" w:sz="0" w:space="0" w:color="auto"/>
            <w:bottom w:val="none" w:sz="0" w:space="0" w:color="auto"/>
            <w:right w:val="none" w:sz="0" w:space="0" w:color="auto"/>
          </w:divBdr>
          <w:divsChild>
            <w:div w:id="1532651480">
              <w:marLeft w:val="0"/>
              <w:marRight w:val="0"/>
              <w:marTop w:val="0"/>
              <w:marBottom w:val="360"/>
              <w:divBdr>
                <w:top w:val="none" w:sz="0" w:space="0" w:color="auto"/>
                <w:left w:val="none" w:sz="0" w:space="0" w:color="auto"/>
                <w:bottom w:val="none" w:sz="0" w:space="0" w:color="auto"/>
                <w:right w:val="none" w:sz="0" w:space="0" w:color="auto"/>
              </w:divBdr>
            </w:div>
            <w:div w:id="110516411">
              <w:marLeft w:val="0"/>
              <w:marRight w:val="0"/>
              <w:marTop w:val="0"/>
              <w:marBottom w:val="0"/>
              <w:divBdr>
                <w:top w:val="none" w:sz="0" w:space="0" w:color="auto"/>
                <w:left w:val="none" w:sz="0" w:space="0" w:color="auto"/>
                <w:bottom w:val="none" w:sz="0" w:space="0" w:color="auto"/>
                <w:right w:val="none" w:sz="0" w:space="0" w:color="auto"/>
              </w:divBdr>
              <w:divsChild>
                <w:div w:id="1490513938">
                  <w:marLeft w:val="0"/>
                  <w:marRight w:val="480"/>
                  <w:marTop w:val="0"/>
                  <w:marBottom w:val="480"/>
                  <w:divBdr>
                    <w:top w:val="single" w:sz="6" w:space="6" w:color="DBDBDB"/>
                    <w:left w:val="single" w:sz="6" w:space="12" w:color="DBDBDB"/>
                    <w:bottom w:val="single" w:sz="6" w:space="6" w:color="DBDBDB"/>
                    <w:right w:val="single" w:sz="6" w:space="12" w:color="DBDBDB"/>
                  </w:divBdr>
                  <w:divsChild>
                    <w:div w:id="15859818">
                      <w:marLeft w:val="0"/>
                      <w:marRight w:val="0"/>
                      <w:marTop w:val="0"/>
                      <w:marBottom w:val="0"/>
                      <w:divBdr>
                        <w:top w:val="none" w:sz="0" w:space="0" w:color="auto"/>
                        <w:left w:val="none" w:sz="0" w:space="0" w:color="auto"/>
                        <w:bottom w:val="none" w:sz="0" w:space="0" w:color="auto"/>
                        <w:right w:val="none" w:sz="0" w:space="0" w:color="auto"/>
                      </w:divBdr>
                    </w:div>
                    <w:div w:id="20518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3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2053</Words>
  <Characters>11707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2020-05-06T11:36:00Z</dcterms:created>
  <dcterms:modified xsi:type="dcterms:W3CDTF">2020-05-06T12:37:00Z</dcterms:modified>
</cp:coreProperties>
</file>