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C39B5" w:rsidRPr="008A7CA6" w:rsidRDefault="00CF67DA" w:rsidP="00CF67D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3C39B5">
              <w:rPr>
                <w:b w:val="0"/>
                <w:bCs w:val="0"/>
                <w:sz w:val="24"/>
                <w:szCs w:val="24"/>
              </w:rPr>
              <w:t>4.0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3C39B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C39B5" w:rsidRPr="000E2B82" w:rsidRDefault="00CF67DA" w:rsidP="00894860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Хроматические секвенции</w:t>
            </w:r>
          </w:p>
        </w:tc>
      </w:tr>
    </w:tbl>
    <w:p w:rsidR="00CF67DA" w:rsidRDefault="00CF67DA" w:rsidP="00CF67DA">
      <w:pPr>
        <w:jc w:val="both"/>
        <w:rPr>
          <w:i/>
          <w:sz w:val="24"/>
          <w:szCs w:val="24"/>
        </w:rPr>
      </w:pPr>
    </w:p>
    <w:p w:rsidR="00CF67DA" w:rsidRPr="003B07F6" w:rsidRDefault="00CF67DA" w:rsidP="00CF67DA">
      <w:pPr>
        <w:jc w:val="both"/>
        <w:rPr>
          <w:sz w:val="24"/>
          <w:szCs w:val="24"/>
        </w:rPr>
      </w:pPr>
      <w:r w:rsidRPr="00B65F37">
        <w:rPr>
          <w:i/>
          <w:sz w:val="24"/>
          <w:szCs w:val="24"/>
        </w:rPr>
        <w:t xml:space="preserve">       </w:t>
      </w:r>
      <w:r w:rsidRPr="003B07F6">
        <w:rPr>
          <w:b/>
          <w:sz w:val="24"/>
          <w:szCs w:val="24"/>
        </w:rPr>
        <w:t>Хроматические секвенции</w:t>
      </w:r>
      <w:r w:rsidRPr="00B65F37">
        <w:rPr>
          <w:sz w:val="24"/>
          <w:szCs w:val="24"/>
        </w:rPr>
        <w:t>, в отличие от диатонических (тональных), представляют собой ряд отклонений в побочные тональности.</w:t>
      </w:r>
      <w:r>
        <w:rPr>
          <w:sz w:val="24"/>
          <w:szCs w:val="24"/>
        </w:rPr>
        <w:t xml:space="preserve"> </w:t>
      </w:r>
      <w:r w:rsidRPr="00B65F37">
        <w:rPr>
          <w:sz w:val="24"/>
          <w:szCs w:val="24"/>
        </w:rPr>
        <w:t xml:space="preserve">Хроматические секвенции называются также </w:t>
      </w:r>
      <w:r w:rsidRPr="003B07F6">
        <w:rPr>
          <w:b/>
          <w:sz w:val="24"/>
          <w:szCs w:val="24"/>
        </w:rPr>
        <w:t>модулирующими</w:t>
      </w:r>
      <w:r w:rsidRPr="00B65F37">
        <w:rPr>
          <w:i/>
          <w:sz w:val="24"/>
          <w:szCs w:val="24"/>
        </w:rPr>
        <w:t>,</w:t>
      </w:r>
      <w:r w:rsidRPr="00B65F37">
        <w:rPr>
          <w:sz w:val="24"/>
          <w:szCs w:val="24"/>
        </w:rPr>
        <w:t xml:space="preserve"> если последнее звено приводит к новой тональности</w:t>
      </w:r>
      <w:r w:rsidRPr="00B65F3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транспонирующей </w:t>
      </w:r>
      <w:r>
        <w:rPr>
          <w:sz w:val="24"/>
          <w:szCs w:val="24"/>
        </w:rPr>
        <w:t>секвенции звенья перемещаются на равновеликий интервал без смены лада, при этом появляются тональности отдалённого родства.</w:t>
      </w:r>
    </w:p>
    <w:p w:rsidR="00CF67DA" w:rsidRDefault="00CF67DA" w:rsidP="00CF67DA">
      <w:pPr>
        <w:jc w:val="both"/>
        <w:rPr>
          <w:sz w:val="24"/>
          <w:szCs w:val="24"/>
        </w:rPr>
      </w:pPr>
      <w:r w:rsidRPr="00B65F37">
        <w:rPr>
          <w:sz w:val="24"/>
          <w:szCs w:val="24"/>
        </w:rPr>
        <w:t xml:space="preserve">      </w:t>
      </w:r>
      <w:r w:rsidRPr="00780A00">
        <w:rPr>
          <w:b/>
          <w:sz w:val="24"/>
          <w:szCs w:val="24"/>
        </w:rPr>
        <w:t xml:space="preserve">Строение </w:t>
      </w:r>
      <w:r>
        <w:rPr>
          <w:b/>
          <w:sz w:val="24"/>
          <w:szCs w:val="24"/>
        </w:rPr>
        <w:t>звена:</w:t>
      </w:r>
      <w:r>
        <w:rPr>
          <w:sz w:val="24"/>
          <w:szCs w:val="24"/>
        </w:rPr>
        <w:t xml:space="preserve"> обычно</w:t>
      </w:r>
      <w:r w:rsidRPr="00B65F37">
        <w:rPr>
          <w:sz w:val="24"/>
          <w:szCs w:val="24"/>
        </w:rPr>
        <w:t xml:space="preserve"> два-три аккорда с ясным функциональным соотношением (чаще </w:t>
      </w:r>
      <w:proofErr w:type="gramStart"/>
      <w:r w:rsidRPr="00B65F37">
        <w:rPr>
          <w:sz w:val="24"/>
          <w:szCs w:val="24"/>
        </w:rPr>
        <w:t>от  неустойчивого</w:t>
      </w:r>
      <w:proofErr w:type="gramEnd"/>
      <w:r w:rsidRPr="00B65F37">
        <w:rPr>
          <w:sz w:val="24"/>
          <w:szCs w:val="24"/>
        </w:rPr>
        <w:t xml:space="preserve"> аккорда к устойчивому): </w:t>
      </w:r>
      <w:r w:rsidRPr="00B65F37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T</w:t>
      </w:r>
      <w:r w:rsidRPr="00B65F37">
        <w:rPr>
          <w:sz w:val="24"/>
          <w:szCs w:val="24"/>
        </w:rPr>
        <w:t xml:space="preserve">,  </w:t>
      </w:r>
      <w:r w:rsidRPr="00B65F37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T</w:t>
      </w:r>
      <w:r w:rsidRPr="00B65F37">
        <w:rPr>
          <w:sz w:val="24"/>
          <w:szCs w:val="24"/>
        </w:rPr>
        <w:t xml:space="preserve">,  </w:t>
      </w:r>
      <w:r w:rsidRPr="00B65F37">
        <w:rPr>
          <w:sz w:val="24"/>
          <w:szCs w:val="24"/>
          <w:lang w:val="en-US"/>
        </w:rPr>
        <w:t>DD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T</w:t>
      </w:r>
      <w:r w:rsidRPr="00B65F37">
        <w:rPr>
          <w:sz w:val="24"/>
          <w:szCs w:val="24"/>
        </w:rPr>
        <w:t xml:space="preserve">,  </w:t>
      </w:r>
      <w:r w:rsidRPr="00B65F37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–</w:t>
      </w:r>
      <w:r w:rsidRPr="00B65F37">
        <w:rPr>
          <w:sz w:val="24"/>
          <w:szCs w:val="24"/>
          <w:lang w:val="en-US"/>
        </w:rPr>
        <w:t>T</w:t>
      </w:r>
      <w:r w:rsidRPr="00B65F37">
        <w:rPr>
          <w:sz w:val="24"/>
          <w:szCs w:val="24"/>
        </w:rPr>
        <w:t>.</w:t>
      </w:r>
      <w:r>
        <w:rPr>
          <w:sz w:val="24"/>
          <w:szCs w:val="24"/>
        </w:rPr>
        <w:t xml:space="preserve"> Изредка</w:t>
      </w:r>
      <w:r w:rsidRPr="00B65F37">
        <w:rPr>
          <w:sz w:val="24"/>
          <w:szCs w:val="24"/>
        </w:rPr>
        <w:t xml:space="preserve"> встречается строение звена, где движение</w:t>
      </w:r>
      <w:r>
        <w:rPr>
          <w:sz w:val="24"/>
          <w:szCs w:val="24"/>
        </w:rPr>
        <w:t xml:space="preserve"> </w:t>
      </w:r>
      <w:r w:rsidRPr="00B65F37">
        <w:rPr>
          <w:sz w:val="24"/>
          <w:szCs w:val="24"/>
        </w:rPr>
        <w:t>направлено к неустойчивой функции (</w:t>
      </w:r>
      <w:proofErr w:type="spellStart"/>
      <w:r>
        <w:rPr>
          <w:sz w:val="24"/>
          <w:szCs w:val="24"/>
        </w:rPr>
        <w:t>Бах.</w:t>
      </w:r>
      <w:r w:rsidRPr="00B65F37">
        <w:rPr>
          <w:sz w:val="24"/>
          <w:szCs w:val="24"/>
        </w:rPr>
        <w:t>Прелюдия</w:t>
      </w:r>
      <w:proofErr w:type="spellEnd"/>
      <w:r w:rsidRPr="00B65F37">
        <w:rPr>
          <w:sz w:val="24"/>
          <w:szCs w:val="24"/>
        </w:rPr>
        <w:t xml:space="preserve"> </w:t>
      </w:r>
      <w:r w:rsidRPr="00B65F37">
        <w:rPr>
          <w:sz w:val="24"/>
          <w:szCs w:val="24"/>
          <w:lang w:val="en-US"/>
        </w:rPr>
        <w:t>c</w:t>
      </w:r>
      <w:r w:rsidRPr="00B65F37">
        <w:rPr>
          <w:sz w:val="24"/>
          <w:szCs w:val="24"/>
        </w:rPr>
        <w:t>-</w:t>
      </w:r>
      <w:r w:rsidRPr="00B65F37">
        <w:rPr>
          <w:sz w:val="24"/>
          <w:szCs w:val="24"/>
          <w:lang w:val="en-US"/>
        </w:rPr>
        <w:t>moll</w:t>
      </w:r>
      <w:r w:rsidRPr="00B65F37">
        <w:rPr>
          <w:sz w:val="24"/>
          <w:szCs w:val="24"/>
        </w:rPr>
        <w:t xml:space="preserve">, </w:t>
      </w:r>
      <w:r>
        <w:rPr>
          <w:sz w:val="24"/>
          <w:szCs w:val="24"/>
        </w:rPr>
        <w:t>ХТК</w:t>
      </w:r>
      <w:r w:rsidRPr="00B65F37">
        <w:rPr>
          <w:sz w:val="24"/>
          <w:szCs w:val="24"/>
          <w:lang w:val="en-US"/>
        </w:rPr>
        <w:t>I</w:t>
      </w:r>
      <w:r w:rsidRPr="00B65F37">
        <w:rPr>
          <w:sz w:val="24"/>
          <w:szCs w:val="24"/>
        </w:rPr>
        <w:t>).</w:t>
      </w:r>
    </w:p>
    <w:p w:rsidR="007F2AE4" w:rsidRDefault="007F2AE4" w:rsidP="008D5F16">
      <w:pPr>
        <w:jc w:val="center"/>
        <w:rPr>
          <w:b/>
          <w:sz w:val="24"/>
          <w:szCs w:val="24"/>
        </w:rPr>
      </w:pPr>
    </w:p>
    <w:p w:rsidR="008D5F16" w:rsidRDefault="008D5F16" w:rsidP="008D5F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Хроматическая секвенция</w:t>
      </w:r>
      <w:r w:rsidR="00927DA4">
        <w:rPr>
          <w:b/>
          <w:sz w:val="24"/>
          <w:szCs w:val="24"/>
        </w:rPr>
        <w:t xml:space="preserve"> </w:t>
      </w:r>
    </w:p>
    <w:p w:rsidR="00927DA4" w:rsidRPr="00927DA4" w:rsidRDefault="00927DA4" w:rsidP="00927DA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Обратите внимание, что </w:t>
      </w:r>
      <w:proofErr w:type="gramStart"/>
      <w:r>
        <w:rPr>
          <w:sz w:val="24"/>
          <w:szCs w:val="24"/>
        </w:rPr>
        <w:t>секвенция</w:t>
      </w:r>
      <w:proofErr w:type="gramEnd"/>
      <w:r>
        <w:rPr>
          <w:sz w:val="24"/>
          <w:szCs w:val="24"/>
        </w:rPr>
        <w:t xml:space="preserve"> восходящая с секундовым шагом, но – из-за отсутствия на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ступени родственной тональности – возникает </w:t>
      </w:r>
      <w:proofErr w:type="spellStart"/>
      <w:r>
        <w:rPr>
          <w:i/>
          <w:sz w:val="24"/>
          <w:szCs w:val="24"/>
        </w:rPr>
        <w:t>терцовый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шаг. Ладовая окраска тональностей </w:t>
      </w:r>
      <w:r>
        <w:rPr>
          <w:b/>
          <w:sz w:val="24"/>
          <w:szCs w:val="24"/>
        </w:rPr>
        <w:t>разная.</w:t>
      </w:r>
    </w:p>
    <w:p w:rsidR="008D5F16" w:rsidRDefault="008D5F16" w:rsidP="00CF67DA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25197C" wp14:editId="21F14263">
            <wp:extent cx="6645910" cy="13747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16" w:rsidRDefault="008D5F16" w:rsidP="00CF67DA">
      <w:pPr>
        <w:jc w:val="both"/>
        <w:rPr>
          <w:sz w:val="24"/>
          <w:szCs w:val="24"/>
          <w:lang w:val="en-US"/>
        </w:rPr>
      </w:pPr>
      <w:r w:rsidRPr="008D5F16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      T 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 II 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 III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  S 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 D 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 VI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      T</w:t>
      </w:r>
    </w:p>
    <w:p w:rsidR="008D5F16" w:rsidRDefault="008D5F16" w:rsidP="00CF67DA">
      <w:pPr>
        <w:jc w:val="both"/>
        <w:rPr>
          <w:sz w:val="24"/>
          <w:szCs w:val="24"/>
          <w:lang w:val="en-US"/>
        </w:rPr>
      </w:pPr>
    </w:p>
    <w:p w:rsidR="008D5F16" w:rsidRDefault="008D5F16" w:rsidP="008D5F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Транспонирующая секвенция</w:t>
      </w:r>
    </w:p>
    <w:p w:rsidR="00927DA4" w:rsidRPr="00927DA4" w:rsidRDefault="00927DA4" w:rsidP="00927DA4">
      <w:pPr>
        <w:rPr>
          <w:sz w:val="24"/>
          <w:szCs w:val="24"/>
        </w:rPr>
      </w:pPr>
      <w:proofErr w:type="gramStart"/>
      <w:r w:rsidRPr="00927DA4">
        <w:rPr>
          <w:sz w:val="24"/>
          <w:szCs w:val="24"/>
        </w:rPr>
        <w:t>Секвенция</w:t>
      </w:r>
      <w:proofErr w:type="gramEnd"/>
      <w:r w:rsidRPr="00927DA4">
        <w:rPr>
          <w:sz w:val="24"/>
          <w:szCs w:val="24"/>
        </w:rPr>
        <w:t xml:space="preserve"> восходящая </w:t>
      </w:r>
      <w:r>
        <w:rPr>
          <w:sz w:val="24"/>
          <w:szCs w:val="24"/>
        </w:rPr>
        <w:t xml:space="preserve">с равновеликим шагом </w:t>
      </w:r>
      <w:r w:rsidRPr="00927DA4">
        <w:rPr>
          <w:sz w:val="24"/>
          <w:szCs w:val="24"/>
        </w:rPr>
        <w:t>по б.2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Ладовая окраска тональностей </w:t>
      </w:r>
      <w:r>
        <w:rPr>
          <w:b/>
          <w:sz w:val="24"/>
          <w:szCs w:val="24"/>
        </w:rPr>
        <w:t>одинаков</w:t>
      </w:r>
      <w:bookmarkStart w:id="0" w:name="_GoBack"/>
      <w:bookmarkEnd w:id="0"/>
      <w:r>
        <w:rPr>
          <w:b/>
          <w:sz w:val="24"/>
          <w:szCs w:val="24"/>
        </w:rPr>
        <w:t>ая.</w:t>
      </w:r>
    </w:p>
    <w:p w:rsidR="008D5F16" w:rsidRPr="00927DA4" w:rsidRDefault="008D5F16" w:rsidP="008D5F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>C</w:t>
      </w:r>
      <w:r w:rsidRPr="00927DA4">
        <w:rPr>
          <w:sz w:val="24"/>
          <w:szCs w:val="24"/>
        </w:rPr>
        <w:t xml:space="preserve">                   </w:t>
      </w:r>
      <w:r>
        <w:rPr>
          <w:sz w:val="24"/>
          <w:szCs w:val="24"/>
          <w:lang w:val="en-US"/>
        </w:rPr>
        <w:t>B</w:t>
      </w:r>
      <w:r w:rsidRPr="00927DA4"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  <w:lang w:val="en-US"/>
        </w:rPr>
        <w:t>As</w:t>
      </w:r>
      <w:proofErr w:type="gramEnd"/>
      <w:r w:rsidRPr="00927DA4"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  <w:lang w:val="en-US"/>
        </w:rPr>
        <w:t>Ges</w:t>
      </w:r>
      <w:proofErr w:type="spellEnd"/>
      <w:r w:rsidRPr="00927DA4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en-US"/>
        </w:rPr>
        <w:t>E</w:t>
      </w:r>
      <w:r w:rsidRPr="00927DA4">
        <w:rPr>
          <w:sz w:val="24"/>
          <w:szCs w:val="24"/>
        </w:rPr>
        <w:t xml:space="preserve">                     </w:t>
      </w:r>
      <w:r>
        <w:rPr>
          <w:sz w:val="24"/>
          <w:szCs w:val="24"/>
          <w:lang w:val="en-US"/>
        </w:rPr>
        <w:t>D</w:t>
      </w:r>
      <w:r w:rsidRPr="00927DA4">
        <w:rPr>
          <w:sz w:val="24"/>
          <w:szCs w:val="24"/>
        </w:rPr>
        <w:t xml:space="preserve">                   </w:t>
      </w:r>
      <w:r>
        <w:rPr>
          <w:sz w:val="24"/>
          <w:szCs w:val="24"/>
          <w:lang w:val="en-US"/>
        </w:rPr>
        <w:t>C</w:t>
      </w:r>
    </w:p>
    <w:p w:rsidR="008D5F16" w:rsidRPr="008D5F16" w:rsidRDefault="008D5F16" w:rsidP="008D5F16">
      <w:pPr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AB9CC20" wp14:editId="177FBEF2">
            <wp:extent cx="6645910" cy="1395730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16" w:rsidRPr="00927DA4" w:rsidRDefault="008D5F16" w:rsidP="00CF67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D</w:t>
      </w:r>
      <w:r w:rsidRPr="00927DA4">
        <w:rPr>
          <w:sz w:val="24"/>
          <w:szCs w:val="24"/>
          <w:vertAlign w:val="subscript"/>
        </w:rPr>
        <w:t>2</w:t>
      </w:r>
      <w:r w:rsidRPr="00927DA4">
        <w:rPr>
          <w:sz w:val="24"/>
          <w:szCs w:val="24"/>
          <w:vertAlign w:val="superscript"/>
        </w:rPr>
        <w:t>6-5</w:t>
      </w:r>
      <w:r w:rsidRPr="00927DA4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T</w:t>
      </w:r>
      <w:r w:rsidRPr="00927DA4">
        <w:rPr>
          <w:sz w:val="24"/>
          <w:szCs w:val="24"/>
          <w:vertAlign w:val="subscript"/>
        </w:rPr>
        <w:t>6</w:t>
      </w:r>
      <w:r w:rsidRPr="00927DA4">
        <w:rPr>
          <w:sz w:val="24"/>
          <w:szCs w:val="24"/>
        </w:rPr>
        <w:t xml:space="preserve">     </w:t>
      </w:r>
    </w:p>
    <w:p w:rsidR="008D5F16" w:rsidRPr="00927DA4" w:rsidRDefault="008D5F16" w:rsidP="00CF67DA">
      <w:pPr>
        <w:jc w:val="both"/>
        <w:rPr>
          <w:sz w:val="24"/>
          <w:szCs w:val="24"/>
        </w:rPr>
      </w:pPr>
    </w:p>
    <w:p w:rsidR="00CF67DA" w:rsidRPr="00AE0D7B" w:rsidRDefault="00CF67DA" w:rsidP="00CF67DA">
      <w:pPr>
        <w:jc w:val="both"/>
        <w:rPr>
          <w:sz w:val="24"/>
          <w:szCs w:val="24"/>
        </w:rPr>
      </w:pPr>
      <w:r w:rsidRPr="00780A00">
        <w:rPr>
          <w:b/>
          <w:spacing w:val="-8"/>
          <w:sz w:val="24"/>
          <w:szCs w:val="24"/>
        </w:rPr>
        <w:t>Голосоведение</w:t>
      </w:r>
      <w:r w:rsidRPr="00AE0D7B">
        <w:rPr>
          <w:spacing w:val="-8"/>
          <w:sz w:val="24"/>
          <w:szCs w:val="24"/>
        </w:rPr>
        <w:t xml:space="preserve"> </w:t>
      </w:r>
      <w:r w:rsidRPr="00780A00">
        <w:rPr>
          <w:b/>
          <w:spacing w:val="-8"/>
          <w:sz w:val="24"/>
          <w:szCs w:val="24"/>
        </w:rPr>
        <w:t>внутри</w:t>
      </w:r>
      <w:r w:rsidRPr="00AE0D7B">
        <w:rPr>
          <w:spacing w:val="-8"/>
          <w:sz w:val="24"/>
          <w:szCs w:val="24"/>
        </w:rPr>
        <w:t xml:space="preserve"> каждого звена точно повторяет функциональные отношения и голосоведение начального звена </w:t>
      </w:r>
      <w:proofErr w:type="gramStart"/>
      <w:r w:rsidRPr="00AE0D7B">
        <w:rPr>
          <w:spacing w:val="-8"/>
          <w:sz w:val="24"/>
          <w:szCs w:val="24"/>
        </w:rPr>
        <w:t>( хотя</w:t>
      </w:r>
      <w:proofErr w:type="gramEnd"/>
      <w:r w:rsidRPr="00AE0D7B">
        <w:rPr>
          <w:spacing w:val="-8"/>
          <w:sz w:val="24"/>
          <w:szCs w:val="24"/>
        </w:rPr>
        <w:t xml:space="preserve"> встречаются неточные секвенции, например, "Сладкая  грёза" Чайковского). </w:t>
      </w:r>
      <w:r w:rsidRPr="00780A00">
        <w:rPr>
          <w:b/>
          <w:spacing w:val="-8"/>
          <w:sz w:val="24"/>
          <w:szCs w:val="24"/>
        </w:rPr>
        <w:t>Н</w:t>
      </w:r>
      <w:r w:rsidRPr="00780A00">
        <w:rPr>
          <w:b/>
          <w:sz w:val="24"/>
          <w:szCs w:val="24"/>
        </w:rPr>
        <w:t>а грани звеньев</w:t>
      </w:r>
      <w:r w:rsidRPr="00AE0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голосоведение </w:t>
      </w:r>
      <w:r w:rsidRPr="00AE0D7B">
        <w:rPr>
          <w:sz w:val="24"/>
          <w:szCs w:val="24"/>
        </w:rPr>
        <w:t>допус</w:t>
      </w:r>
      <w:r>
        <w:rPr>
          <w:sz w:val="24"/>
          <w:szCs w:val="24"/>
        </w:rPr>
        <w:t>кает</w:t>
      </w:r>
      <w:r w:rsidRPr="00AE0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перекрещивание, </w:t>
      </w:r>
      <w:r w:rsidRPr="00AE0D7B">
        <w:rPr>
          <w:sz w:val="24"/>
          <w:szCs w:val="24"/>
        </w:rPr>
        <w:t>одностороннее движение голосов</w:t>
      </w:r>
      <w:r>
        <w:rPr>
          <w:sz w:val="24"/>
          <w:szCs w:val="24"/>
        </w:rPr>
        <w:t>, параллелизмы совершенных консонансов</w:t>
      </w:r>
      <w:r w:rsidRPr="00AE0D7B">
        <w:rPr>
          <w:sz w:val="24"/>
          <w:szCs w:val="24"/>
        </w:rPr>
        <w:t xml:space="preserve">, ходы на увеличенные интервалы, </w:t>
      </w:r>
      <w:proofErr w:type="spellStart"/>
      <w:r w:rsidRPr="00AE0D7B">
        <w:rPr>
          <w:sz w:val="24"/>
          <w:szCs w:val="24"/>
        </w:rPr>
        <w:t>переченье</w:t>
      </w:r>
      <w:proofErr w:type="spellEnd"/>
      <w:r w:rsidRPr="00AE0D7B">
        <w:rPr>
          <w:sz w:val="24"/>
          <w:szCs w:val="24"/>
        </w:rPr>
        <w:t>.</w:t>
      </w:r>
    </w:p>
    <w:p w:rsidR="00CF67DA" w:rsidRPr="00B65F37" w:rsidRDefault="00CF67DA" w:rsidP="00CF67DA">
      <w:pPr>
        <w:jc w:val="both"/>
        <w:rPr>
          <w:sz w:val="24"/>
          <w:szCs w:val="24"/>
        </w:rPr>
      </w:pPr>
      <w:r w:rsidRPr="00780A00">
        <w:rPr>
          <w:b/>
          <w:sz w:val="24"/>
          <w:szCs w:val="24"/>
        </w:rPr>
        <w:t>Число звеньев</w:t>
      </w:r>
      <w:r w:rsidRPr="00B65F37">
        <w:rPr>
          <w:sz w:val="24"/>
          <w:szCs w:val="24"/>
        </w:rPr>
        <w:t>, как и в диатонической секвенции, обычно не превышает двух-трех. При большем количестве звеньев секвенция либо варьирует звено, либо меняет шаг.</w:t>
      </w:r>
    </w:p>
    <w:p w:rsidR="00CF67DA" w:rsidRPr="00B65F37" w:rsidRDefault="00CF67DA" w:rsidP="00CF67DA">
      <w:pPr>
        <w:jc w:val="both"/>
        <w:rPr>
          <w:sz w:val="24"/>
          <w:szCs w:val="24"/>
        </w:rPr>
      </w:pPr>
      <w:r w:rsidRPr="00B65F37">
        <w:rPr>
          <w:i/>
          <w:sz w:val="24"/>
          <w:szCs w:val="24"/>
        </w:rPr>
        <w:t xml:space="preserve">     </w:t>
      </w:r>
      <w:r w:rsidRPr="00B65F37">
        <w:rPr>
          <w:i/>
          <w:sz w:val="24"/>
          <w:szCs w:val="24"/>
          <w:u w:val="single"/>
        </w:rPr>
        <w:t xml:space="preserve"> </w:t>
      </w:r>
      <w:proofErr w:type="gramStart"/>
      <w:r w:rsidRPr="00876DC8">
        <w:rPr>
          <w:b/>
          <w:sz w:val="24"/>
          <w:szCs w:val="24"/>
          <w:u w:val="single"/>
        </w:rPr>
        <w:t>Шаг  секвенции</w:t>
      </w:r>
      <w:proofErr w:type="gramEnd"/>
      <w:r w:rsidRPr="00B65F37">
        <w:rPr>
          <w:sz w:val="24"/>
          <w:szCs w:val="24"/>
        </w:rPr>
        <w:t xml:space="preserve">  может  быть  </w:t>
      </w:r>
    </w:p>
    <w:p w:rsidR="00CF67DA" w:rsidRPr="00B65F37" w:rsidRDefault="00CF67DA" w:rsidP="00CF67D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секундовый </w:t>
      </w:r>
      <w:r w:rsidRPr="00B65F37">
        <w:rPr>
          <w:sz w:val="24"/>
          <w:szCs w:val="24"/>
        </w:rPr>
        <w:t>по родственным тональностям</w:t>
      </w:r>
      <w:r>
        <w:rPr>
          <w:sz w:val="24"/>
          <w:szCs w:val="24"/>
        </w:rPr>
        <w:t xml:space="preserve"> – </w:t>
      </w:r>
      <w:r w:rsidRPr="00B65F37">
        <w:rPr>
          <w:sz w:val="24"/>
          <w:szCs w:val="24"/>
        </w:rPr>
        <w:t>наиболее употребительны</w:t>
      </w:r>
      <w:r>
        <w:rPr>
          <w:sz w:val="24"/>
          <w:szCs w:val="24"/>
        </w:rPr>
        <w:t>й</w:t>
      </w:r>
      <w:r w:rsidRPr="00B65F37">
        <w:rPr>
          <w:sz w:val="24"/>
          <w:szCs w:val="24"/>
        </w:rPr>
        <w:t>;</w:t>
      </w:r>
    </w:p>
    <w:p w:rsidR="00CF67DA" w:rsidRPr="00B65F37" w:rsidRDefault="00CF67DA" w:rsidP="00CF67DA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терцовый</w:t>
      </w:r>
      <w:proofErr w:type="spellEnd"/>
      <w:r>
        <w:rPr>
          <w:sz w:val="24"/>
          <w:szCs w:val="24"/>
        </w:rPr>
        <w:t xml:space="preserve"> </w:t>
      </w:r>
      <w:r w:rsidRPr="00B65F37">
        <w:rPr>
          <w:sz w:val="24"/>
          <w:szCs w:val="24"/>
        </w:rPr>
        <w:t>по медиантам (верхним или</w:t>
      </w:r>
      <w:r>
        <w:rPr>
          <w:sz w:val="24"/>
          <w:szCs w:val="24"/>
        </w:rPr>
        <w:t xml:space="preserve"> нижним);</w:t>
      </w:r>
    </w:p>
    <w:p w:rsidR="00CF67DA" w:rsidRPr="00B65F37" w:rsidRDefault="00CF67DA" w:rsidP="00CF67DA">
      <w:pPr>
        <w:numPr>
          <w:ilvl w:val="0"/>
          <w:numId w:val="6"/>
        </w:numPr>
        <w:jc w:val="both"/>
        <w:rPr>
          <w:sz w:val="24"/>
          <w:szCs w:val="24"/>
        </w:rPr>
      </w:pPr>
      <w:r w:rsidRPr="00B65F37">
        <w:rPr>
          <w:sz w:val="24"/>
          <w:szCs w:val="24"/>
        </w:rPr>
        <w:t xml:space="preserve">по равновеликим интервалам </w:t>
      </w:r>
      <w:r>
        <w:rPr>
          <w:sz w:val="24"/>
          <w:szCs w:val="24"/>
        </w:rPr>
        <w:t>–</w:t>
      </w:r>
      <w:r w:rsidRPr="00B65F37">
        <w:rPr>
          <w:sz w:val="24"/>
          <w:szCs w:val="24"/>
        </w:rPr>
        <w:t xml:space="preserve"> полутонам, тонам, м</w:t>
      </w:r>
      <w:r>
        <w:rPr>
          <w:sz w:val="24"/>
          <w:szCs w:val="24"/>
        </w:rPr>
        <w:t>.</w:t>
      </w:r>
      <w:r w:rsidRPr="00B65F37">
        <w:rPr>
          <w:sz w:val="24"/>
          <w:szCs w:val="24"/>
        </w:rPr>
        <w:t>3 или б</w:t>
      </w:r>
      <w:r>
        <w:rPr>
          <w:sz w:val="24"/>
          <w:szCs w:val="24"/>
        </w:rPr>
        <w:t>.</w:t>
      </w:r>
      <w:r w:rsidRPr="00B65F3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B65F37">
        <w:rPr>
          <w:sz w:val="24"/>
          <w:szCs w:val="24"/>
        </w:rPr>
        <w:t xml:space="preserve">   </w:t>
      </w:r>
    </w:p>
    <w:p w:rsidR="00CF67DA" w:rsidRPr="00B65F37" w:rsidRDefault="00CF67DA" w:rsidP="00CF67DA">
      <w:pPr>
        <w:jc w:val="both"/>
        <w:rPr>
          <w:sz w:val="24"/>
          <w:szCs w:val="24"/>
        </w:rPr>
      </w:pPr>
      <w:r w:rsidRPr="00B65F37">
        <w:rPr>
          <w:sz w:val="24"/>
          <w:szCs w:val="24"/>
        </w:rPr>
        <w:t xml:space="preserve">      </w:t>
      </w:r>
      <w:r w:rsidRPr="00876DC8">
        <w:rPr>
          <w:b/>
          <w:sz w:val="24"/>
          <w:szCs w:val="24"/>
        </w:rPr>
        <w:t>Движение секвенции</w:t>
      </w:r>
      <w:r w:rsidRPr="00B65F37">
        <w:rPr>
          <w:sz w:val="24"/>
          <w:szCs w:val="24"/>
        </w:rPr>
        <w:t xml:space="preserve"> может быть нисходящим и восходящим. Более активны восходящие (особенно с </w:t>
      </w:r>
      <w:proofErr w:type="spellStart"/>
      <w:r w:rsidRPr="00B65F37">
        <w:rPr>
          <w:sz w:val="24"/>
          <w:szCs w:val="24"/>
        </w:rPr>
        <w:t>терцовым</w:t>
      </w:r>
      <w:proofErr w:type="spellEnd"/>
      <w:r w:rsidRPr="00B65F37">
        <w:rPr>
          <w:sz w:val="24"/>
          <w:szCs w:val="24"/>
        </w:rPr>
        <w:t xml:space="preserve"> шагом), нередко используются как средство подготовки кульминации. </w:t>
      </w:r>
      <w:r w:rsidRPr="00876DC8">
        <w:rPr>
          <w:spacing w:val="-2"/>
          <w:sz w:val="24"/>
          <w:szCs w:val="24"/>
        </w:rPr>
        <w:t>Нисходящие секвенции скорее производят впечатление "угасания". (Чайковский "</w:t>
      </w:r>
      <w:proofErr w:type="gramStart"/>
      <w:r w:rsidRPr="00876DC8">
        <w:rPr>
          <w:spacing w:val="-2"/>
          <w:sz w:val="24"/>
          <w:szCs w:val="24"/>
        </w:rPr>
        <w:t>Сладкая  грёза</w:t>
      </w:r>
      <w:proofErr w:type="gramEnd"/>
      <w:r w:rsidRPr="00876DC8">
        <w:rPr>
          <w:spacing w:val="-2"/>
          <w:sz w:val="24"/>
          <w:szCs w:val="24"/>
        </w:rPr>
        <w:t>").</w:t>
      </w:r>
    </w:p>
    <w:p w:rsidR="00CF67DA" w:rsidRPr="00B65F37" w:rsidRDefault="00CF67DA" w:rsidP="00CF67DA">
      <w:pPr>
        <w:jc w:val="both"/>
        <w:rPr>
          <w:sz w:val="24"/>
          <w:szCs w:val="24"/>
        </w:rPr>
      </w:pPr>
      <w:r w:rsidRPr="00B65F37">
        <w:rPr>
          <w:sz w:val="24"/>
          <w:szCs w:val="24"/>
        </w:rPr>
        <w:lastRenderedPageBreak/>
        <w:t xml:space="preserve">     </w:t>
      </w:r>
      <w:r w:rsidRPr="00876DC8">
        <w:rPr>
          <w:b/>
          <w:sz w:val="24"/>
          <w:szCs w:val="24"/>
        </w:rPr>
        <w:t>Применение секвенций</w:t>
      </w:r>
      <w:r w:rsidRPr="00B65F37">
        <w:rPr>
          <w:sz w:val="24"/>
          <w:szCs w:val="24"/>
        </w:rPr>
        <w:t xml:space="preserve"> чаще в развивающих частях формы: разработках, связках, средних частях. В форме периода секвенция может встретиться в начале второго предложения, внутри </w:t>
      </w:r>
      <w:r>
        <w:rPr>
          <w:sz w:val="24"/>
          <w:szCs w:val="24"/>
        </w:rPr>
        <w:t>предложений; м</w:t>
      </w:r>
      <w:r w:rsidRPr="00B65F37">
        <w:rPr>
          <w:sz w:val="24"/>
          <w:szCs w:val="24"/>
        </w:rPr>
        <w:t>ожет стать средством расширения предложения или периода.</w:t>
      </w:r>
      <w:r w:rsidR="00206AD9">
        <w:rPr>
          <w:sz w:val="24"/>
          <w:szCs w:val="24"/>
        </w:rPr>
        <w:t xml:space="preserve"> 7</w:t>
      </w:r>
    </w:p>
    <w:p w:rsidR="00CF67DA" w:rsidRPr="00B65F37" w:rsidRDefault="00CF67DA" w:rsidP="00CF67DA">
      <w:pPr>
        <w:jc w:val="both"/>
        <w:rPr>
          <w:sz w:val="24"/>
          <w:szCs w:val="24"/>
        </w:rPr>
      </w:pPr>
      <w:r w:rsidRPr="00B65F37">
        <w:rPr>
          <w:sz w:val="24"/>
          <w:szCs w:val="24"/>
        </w:rPr>
        <w:t xml:space="preserve">        В начале произведения </w:t>
      </w:r>
      <w:r w:rsidR="008D5F16">
        <w:rPr>
          <w:sz w:val="24"/>
          <w:szCs w:val="24"/>
        </w:rPr>
        <w:t xml:space="preserve">секвенция </w:t>
      </w:r>
      <w:r w:rsidRPr="00B65F37">
        <w:rPr>
          <w:sz w:val="24"/>
          <w:szCs w:val="24"/>
        </w:rPr>
        <w:t>встречается редко, всякий раз это связано с особым художественным замыслом</w:t>
      </w:r>
      <w:r>
        <w:rPr>
          <w:sz w:val="24"/>
          <w:szCs w:val="24"/>
        </w:rPr>
        <w:t xml:space="preserve"> </w:t>
      </w:r>
      <w:r w:rsidRPr="00B65F37">
        <w:rPr>
          <w:sz w:val="24"/>
          <w:szCs w:val="24"/>
        </w:rPr>
        <w:t>(Чайковский. Вст</w:t>
      </w:r>
      <w:r>
        <w:rPr>
          <w:sz w:val="24"/>
          <w:szCs w:val="24"/>
        </w:rPr>
        <w:t>упление</w:t>
      </w:r>
      <w:r w:rsidRPr="00B65F37">
        <w:rPr>
          <w:sz w:val="24"/>
          <w:szCs w:val="24"/>
        </w:rPr>
        <w:t xml:space="preserve"> к опере "Евгений Онегин").</w:t>
      </w:r>
    </w:p>
    <w:p w:rsidR="00CF67DA" w:rsidRDefault="00CF67DA" w:rsidP="00CF67DA">
      <w:pPr>
        <w:jc w:val="both"/>
        <w:rPr>
          <w:sz w:val="24"/>
          <w:szCs w:val="24"/>
        </w:rPr>
      </w:pPr>
      <w:r w:rsidRPr="00B65F37">
        <w:rPr>
          <w:sz w:val="24"/>
          <w:szCs w:val="24"/>
        </w:rPr>
        <w:t xml:space="preserve">       </w:t>
      </w:r>
      <w:r w:rsidRPr="0040690D">
        <w:rPr>
          <w:b/>
          <w:sz w:val="24"/>
          <w:szCs w:val="24"/>
        </w:rPr>
        <w:t>Доминантовая цепочка</w:t>
      </w:r>
      <w:r w:rsidRPr="00B65F37">
        <w:rPr>
          <w:sz w:val="24"/>
          <w:szCs w:val="24"/>
        </w:rPr>
        <w:t xml:space="preserve"> возникает, если начальное звено содержит два диссонирующих доминантовых аккорда разных тональностей.</w:t>
      </w:r>
      <w:r w:rsidRPr="005731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Вместо ожидаемой тоники появляется </w:t>
      </w:r>
      <w:r>
        <w:rPr>
          <w:sz w:val="24"/>
          <w:szCs w:val="24"/>
          <w:lang w:val="en-US"/>
        </w:rPr>
        <w:t>D</w:t>
      </w:r>
      <w:r w:rsidRPr="0057316E">
        <w:rPr>
          <w:sz w:val="24"/>
          <w:szCs w:val="24"/>
          <w:vertAlign w:val="subscript"/>
        </w:rPr>
        <w:t>7</w:t>
      </w:r>
      <w:r w:rsidRPr="0057316E">
        <w:rPr>
          <w:sz w:val="24"/>
          <w:szCs w:val="24"/>
        </w:rPr>
        <w:t xml:space="preserve"> </w:t>
      </w:r>
      <w:r>
        <w:rPr>
          <w:sz w:val="24"/>
          <w:szCs w:val="24"/>
        </w:rPr>
        <w:t>к тональности на квинту ниже (или на кварту выше).</w:t>
      </w:r>
    </w:p>
    <w:p w:rsidR="00CF67DA" w:rsidRDefault="00CF67DA" w:rsidP="00CF67DA">
      <w:pPr>
        <w:jc w:val="both"/>
        <w:rPr>
          <w:sz w:val="24"/>
          <w:szCs w:val="24"/>
        </w:rPr>
      </w:pPr>
    </w:p>
    <w:p w:rsidR="00CF67DA" w:rsidRDefault="00CF67DA" w:rsidP="00CF67DA">
      <w:pPr>
        <w:jc w:val="both"/>
        <w:rPr>
          <w:lang w:val="en-US"/>
        </w:rPr>
      </w:pPr>
      <w:r w:rsidRPr="00927DA4">
        <w:t xml:space="preserve">           </w:t>
      </w:r>
      <w:r w:rsidR="008D5F16" w:rsidRPr="00927DA4">
        <w:t xml:space="preserve">   </w:t>
      </w:r>
      <w:r w:rsidRPr="00927DA4">
        <w:t xml:space="preserve"> </w:t>
      </w:r>
      <w:r w:rsidRPr="00DA1B3E">
        <w:rPr>
          <w:lang w:val="en-US"/>
        </w:rPr>
        <w:t xml:space="preserve">E,e  </w:t>
      </w:r>
      <w:r>
        <w:rPr>
          <w:lang w:val="en-US"/>
        </w:rPr>
        <w:t xml:space="preserve">  </w:t>
      </w:r>
      <w:r w:rsidRPr="00DA1B3E">
        <w:rPr>
          <w:lang w:val="en-US"/>
        </w:rPr>
        <w:t xml:space="preserve">    </w:t>
      </w:r>
      <w:r>
        <w:rPr>
          <w:lang w:val="en-US"/>
        </w:rPr>
        <w:t xml:space="preserve"> </w:t>
      </w:r>
      <w:proofErr w:type="spellStart"/>
      <w:r w:rsidRPr="00DA1B3E">
        <w:rPr>
          <w:lang w:val="en-US"/>
        </w:rPr>
        <w:t>A,a</w:t>
      </w:r>
      <w:proofErr w:type="spellEnd"/>
      <w:r w:rsidRPr="00DA1B3E">
        <w:rPr>
          <w:lang w:val="en-US"/>
        </w:rPr>
        <w:t xml:space="preserve">  </w:t>
      </w:r>
      <w:r>
        <w:rPr>
          <w:lang w:val="en-US"/>
        </w:rPr>
        <w:t xml:space="preserve">   </w:t>
      </w:r>
      <w:r w:rsidRPr="00DA1B3E">
        <w:rPr>
          <w:lang w:val="en-US"/>
        </w:rPr>
        <w:t xml:space="preserve">       </w:t>
      </w:r>
      <w:proofErr w:type="spellStart"/>
      <w:r w:rsidRPr="00DA1B3E">
        <w:rPr>
          <w:lang w:val="en-US"/>
        </w:rPr>
        <w:t>D,d</w:t>
      </w:r>
      <w:proofErr w:type="spellEnd"/>
      <w:r w:rsidRPr="00DA1B3E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DA1B3E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DA1B3E">
        <w:rPr>
          <w:lang w:val="en-US"/>
        </w:rPr>
        <w:t xml:space="preserve">  </w:t>
      </w:r>
      <w:proofErr w:type="spellStart"/>
      <w:r w:rsidRPr="00DA1B3E">
        <w:rPr>
          <w:lang w:val="en-US"/>
        </w:rPr>
        <w:t>G,g</w:t>
      </w:r>
      <w:proofErr w:type="spellEnd"/>
      <w:r w:rsidRPr="00DA1B3E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DA1B3E">
        <w:rPr>
          <w:lang w:val="en-US"/>
        </w:rPr>
        <w:t xml:space="preserve">    </w:t>
      </w:r>
      <w:proofErr w:type="spellStart"/>
      <w:r w:rsidRPr="00DA1B3E">
        <w:rPr>
          <w:lang w:val="en-US"/>
        </w:rPr>
        <w:t>C,c</w:t>
      </w:r>
      <w:proofErr w:type="spellEnd"/>
      <w:r w:rsidRPr="00DA1B3E">
        <w:rPr>
          <w:lang w:val="en-US"/>
        </w:rPr>
        <w:t xml:space="preserve">   </w:t>
      </w:r>
      <w:r>
        <w:rPr>
          <w:lang w:val="en-US"/>
        </w:rPr>
        <w:t xml:space="preserve">   </w:t>
      </w:r>
      <w:r w:rsidRPr="00DA1B3E">
        <w:rPr>
          <w:lang w:val="en-US"/>
        </w:rPr>
        <w:t xml:space="preserve">    </w:t>
      </w:r>
      <w:proofErr w:type="spellStart"/>
      <w:r w:rsidRPr="00DA1B3E">
        <w:rPr>
          <w:lang w:val="en-US"/>
        </w:rPr>
        <w:t>F,f</w:t>
      </w:r>
      <w:proofErr w:type="spellEnd"/>
      <w:r w:rsidRPr="00DA1B3E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DA1B3E">
        <w:rPr>
          <w:lang w:val="en-US"/>
        </w:rPr>
        <w:t xml:space="preserve">    </w:t>
      </w:r>
      <w:proofErr w:type="spellStart"/>
      <w:r w:rsidRPr="00DA1B3E">
        <w:rPr>
          <w:lang w:val="en-US"/>
        </w:rPr>
        <w:t>B,b</w:t>
      </w:r>
      <w:proofErr w:type="spellEnd"/>
      <w:r w:rsidRPr="00DA1B3E">
        <w:rPr>
          <w:lang w:val="en-US"/>
        </w:rPr>
        <w:t xml:space="preserve">   </w:t>
      </w:r>
      <w:r>
        <w:rPr>
          <w:lang w:val="en-US"/>
        </w:rPr>
        <w:t xml:space="preserve">  </w:t>
      </w:r>
      <w:r w:rsidRPr="00DA1B3E">
        <w:rPr>
          <w:lang w:val="en-US"/>
        </w:rPr>
        <w:t xml:space="preserve">  </w:t>
      </w:r>
      <w:proofErr w:type="spellStart"/>
      <w:r w:rsidRPr="00DA1B3E">
        <w:rPr>
          <w:lang w:val="en-US"/>
        </w:rPr>
        <w:t>Es,es</w:t>
      </w:r>
      <w:proofErr w:type="spellEnd"/>
      <w:r w:rsidRPr="00DA1B3E">
        <w:rPr>
          <w:lang w:val="en-US"/>
        </w:rPr>
        <w:t xml:space="preserve">   </w:t>
      </w:r>
      <w:r>
        <w:rPr>
          <w:lang w:val="en-US"/>
        </w:rPr>
        <w:t xml:space="preserve"> </w:t>
      </w:r>
      <w:r w:rsidRPr="00DA1B3E">
        <w:rPr>
          <w:lang w:val="en-US"/>
        </w:rPr>
        <w:t xml:space="preserve">  </w:t>
      </w:r>
      <w:proofErr w:type="spellStart"/>
      <w:r w:rsidRPr="00DA1B3E">
        <w:rPr>
          <w:lang w:val="en-US"/>
        </w:rPr>
        <w:t>As,as</w:t>
      </w:r>
      <w:proofErr w:type="spellEnd"/>
      <w:r w:rsidRPr="00DA1B3E">
        <w:rPr>
          <w:lang w:val="en-US"/>
        </w:rPr>
        <w:t xml:space="preserve">   </w:t>
      </w:r>
      <w:r>
        <w:rPr>
          <w:lang w:val="en-US"/>
        </w:rPr>
        <w:t xml:space="preserve">    Des</w:t>
      </w:r>
      <w:r w:rsidR="008D5F16" w:rsidRPr="008D5F16">
        <w:rPr>
          <w:lang w:val="en-US"/>
        </w:rPr>
        <w:t>,</w:t>
      </w:r>
      <w:r w:rsidR="008D5F16">
        <w:rPr>
          <w:lang w:val="en-US"/>
        </w:rPr>
        <w:t xml:space="preserve"> des</w:t>
      </w:r>
      <w:r w:rsidR="008D5F16" w:rsidRPr="008D5F16">
        <w:rPr>
          <w:lang w:val="en-US"/>
        </w:rPr>
        <w:t xml:space="preserve"> </w:t>
      </w:r>
      <w:r w:rsidRPr="00DA1B3E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DA1B3E">
        <w:rPr>
          <w:lang w:val="en-US"/>
        </w:rPr>
        <w:t xml:space="preserve"> </w:t>
      </w:r>
      <w:proofErr w:type="spellStart"/>
      <w:r w:rsidRPr="00DA1B3E">
        <w:rPr>
          <w:lang w:val="en-US"/>
        </w:rPr>
        <w:t>Ges</w:t>
      </w:r>
      <w:proofErr w:type="spellEnd"/>
      <w:r w:rsidR="008D5F16">
        <w:rPr>
          <w:lang w:val="en-US"/>
        </w:rPr>
        <w:t xml:space="preserve">, </w:t>
      </w:r>
      <w:proofErr w:type="spellStart"/>
      <w:r w:rsidR="008D5F16">
        <w:rPr>
          <w:lang w:val="en-US"/>
        </w:rPr>
        <w:t>ges</w:t>
      </w:r>
      <w:proofErr w:type="spellEnd"/>
      <w:r>
        <w:rPr>
          <w:lang w:val="en-US"/>
        </w:rPr>
        <w:t xml:space="preserve"> </w:t>
      </w:r>
      <w:r w:rsidRPr="00DA1B3E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DA1B3E">
        <w:rPr>
          <w:lang w:val="en-US"/>
        </w:rPr>
        <w:t>Ces</w:t>
      </w:r>
      <w:proofErr w:type="spellEnd"/>
      <w:r w:rsidR="008D5F16">
        <w:rPr>
          <w:lang w:val="en-US"/>
        </w:rPr>
        <w:t xml:space="preserve">, </w:t>
      </w:r>
      <w:proofErr w:type="spellStart"/>
      <w:r w:rsidR="008D5F16">
        <w:rPr>
          <w:lang w:val="en-US"/>
        </w:rPr>
        <w:t>ces</w:t>
      </w:r>
      <w:proofErr w:type="spellEnd"/>
      <w:r w:rsidRPr="00DA1B3E">
        <w:rPr>
          <w:lang w:val="en-US"/>
        </w:rPr>
        <w:t xml:space="preserve">  </w:t>
      </w:r>
    </w:p>
    <w:p w:rsidR="008D5F16" w:rsidRPr="00DA1B3E" w:rsidRDefault="008D5F16" w:rsidP="00CF67DA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Pr="00DA1B3E">
        <w:rPr>
          <w:lang w:val="en-US"/>
        </w:rPr>
        <w:t>(=cis)</w:t>
      </w:r>
      <w:r>
        <w:rPr>
          <w:lang w:val="en-US"/>
        </w:rPr>
        <w:t xml:space="preserve">          (=</w:t>
      </w:r>
      <w:proofErr w:type="spellStart"/>
      <w:r>
        <w:rPr>
          <w:lang w:val="en-US"/>
        </w:rPr>
        <w:t>fi</w:t>
      </w:r>
      <w:r w:rsidRPr="00DA1B3E">
        <w:rPr>
          <w:lang w:val="en-US"/>
        </w:rPr>
        <w:t>s</w:t>
      </w:r>
      <w:proofErr w:type="spellEnd"/>
      <w:r>
        <w:rPr>
          <w:lang w:val="en-US"/>
        </w:rPr>
        <w:t xml:space="preserve">)         </w:t>
      </w:r>
      <w:r w:rsidRPr="00DA1B3E">
        <w:rPr>
          <w:lang w:val="en-US"/>
        </w:rPr>
        <w:t>(</w:t>
      </w:r>
      <w:r>
        <w:rPr>
          <w:lang w:val="en-US"/>
        </w:rPr>
        <w:t>=</w:t>
      </w:r>
      <w:r w:rsidRPr="00DA1B3E">
        <w:rPr>
          <w:lang w:val="en-US"/>
        </w:rPr>
        <w:t>h)</w:t>
      </w:r>
    </w:p>
    <w:p w:rsidR="00CF67DA" w:rsidRDefault="00CF67DA" w:rsidP="00CF67DA">
      <w:pPr>
        <w:jc w:val="center"/>
        <w:rPr>
          <w:sz w:val="24"/>
          <w:szCs w:val="24"/>
        </w:rPr>
      </w:pPr>
      <w:r w:rsidRPr="00FF554C">
        <w:rPr>
          <w:noProof/>
          <w:lang w:eastAsia="ru-RU"/>
        </w:rPr>
        <w:drawing>
          <wp:inline distT="0" distB="0" distL="0" distR="0">
            <wp:extent cx="6411595" cy="62928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7DA" w:rsidRDefault="00CF67DA" w:rsidP="00CF67DA">
      <w:pPr>
        <w:rPr>
          <w:b/>
          <w:sz w:val="24"/>
          <w:szCs w:val="24"/>
        </w:rPr>
      </w:pPr>
    </w:p>
    <w:p w:rsidR="007F2AE4" w:rsidRPr="00927DA4" w:rsidRDefault="007F2AE4" w:rsidP="00CF67DA">
      <w:pPr>
        <w:rPr>
          <w:b/>
          <w:sz w:val="24"/>
          <w:szCs w:val="24"/>
        </w:rPr>
      </w:pPr>
      <w:r w:rsidRPr="00927DA4">
        <w:rPr>
          <w:b/>
          <w:sz w:val="24"/>
          <w:szCs w:val="24"/>
        </w:rPr>
        <w:t xml:space="preserve">Нотные иллюстрации проигрывать.  </w:t>
      </w:r>
    </w:p>
    <w:p w:rsidR="00CF67DA" w:rsidRPr="00927DA4" w:rsidRDefault="00CF67DA" w:rsidP="00CF67DA">
      <w:pPr>
        <w:rPr>
          <w:b/>
          <w:sz w:val="24"/>
          <w:szCs w:val="24"/>
        </w:rPr>
      </w:pPr>
      <w:r w:rsidRPr="00927DA4">
        <w:rPr>
          <w:b/>
          <w:sz w:val="24"/>
          <w:szCs w:val="24"/>
        </w:rPr>
        <w:t>Мат</w:t>
      </w:r>
      <w:r w:rsidR="008D5F16" w:rsidRPr="00927DA4">
        <w:rPr>
          <w:b/>
          <w:sz w:val="24"/>
          <w:szCs w:val="24"/>
          <w:lang w:val="en-US"/>
        </w:rPr>
        <w:t>e</w:t>
      </w:r>
      <w:r w:rsidRPr="00927DA4">
        <w:rPr>
          <w:b/>
          <w:sz w:val="24"/>
          <w:szCs w:val="24"/>
        </w:rPr>
        <w:t xml:space="preserve">риал по теме читать в учебнике «Гармония» </w:t>
      </w:r>
      <w:proofErr w:type="spellStart"/>
      <w:r w:rsidRPr="00927DA4">
        <w:rPr>
          <w:b/>
          <w:sz w:val="24"/>
          <w:szCs w:val="24"/>
        </w:rPr>
        <w:t>Абызовой</w:t>
      </w:r>
      <w:proofErr w:type="spellEnd"/>
      <w:r w:rsidRPr="00927DA4">
        <w:rPr>
          <w:b/>
          <w:sz w:val="24"/>
          <w:szCs w:val="24"/>
        </w:rPr>
        <w:t xml:space="preserve"> (тема 33)</w:t>
      </w:r>
      <w:r w:rsidR="00DF6588" w:rsidRPr="00927DA4">
        <w:rPr>
          <w:b/>
          <w:sz w:val="24"/>
          <w:szCs w:val="24"/>
        </w:rPr>
        <w:t>, анализировать примеры</w:t>
      </w:r>
      <w:r w:rsidRPr="00927DA4">
        <w:rPr>
          <w:b/>
          <w:sz w:val="24"/>
          <w:szCs w:val="24"/>
        </w:rPr>
        <w:t>.</w:t>
      </w:r>
    </w:p>
    <w:p w:rsidR="00CF67DA" w:rsidRDefault="007F2AE4" w:rsidP="007F2AE4">
      <w:pPr>
        <w:rPr>
          <w:b/>
          <w:sz w:val="24"/>
          <w:szCs w:val="24"/>
        </w:rPr>
      </w:pPr>
      <w:r w:rsidRPr="007F2AE4">
        <w:rPr>
          <w:sz w:val="24"/>
          <w:szCs w:val="24"/>
        </w:rPr>
        <w:t xml:space="preserve">  </w:t>
      </w:r>
    </w:p>
    <w:p w:rsidR="00CF67DA" w:rsidRPr="00CF67DA" w:rsidRDefault="00CF67DA" w:rsidP="00CF67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для самопроверки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Какая</w:t>
      </w:r>
      <w:r w:rsidRPr="00B65F37">
        <w:rPr>
          <w:sz w:val="24"/>
          <w:szCs w:val="24"/>
        </w:rPr>
        <w:t xml:space="preserve"> секвенция</w:t>
      </w:r>
      <w:r>
        <w:rPr>
          <w:sz w:val="24"/>
          <w:szCs w:val="24"/>
        </w:rPr>
        <w:t xml:space="preserve"> называется хроматической</w:t>
      </w:r>
      <w:r w:rsidRPr="00B65F37">
        <w:rPr>
          <w:sz w:val="24"/>
          <w:szCs w:val="24"/>
        </w:rPr>
        <w:t xml:space="preserve">? 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 w:rsidRPr="00B65F37">
        <w:rPr>
          <w:sz w:val="24"/>
          <w:szCs w:val="24"/>
        </w:rPr>
        <w:t xml:space="preserve">В </w:t>
      </w:r>
      <w:proofErr w:type="gramStart"/>
      <w:r w:rsidRPr="00B65F37">
        <w:rPr>
          <w:sz w:val="24"/>
          <w:szCs w:val="24"/>
        </w:rPr>
        <w:t xml:space="preserve">чём  </w:t>
      </w:r>
      <w:r>
        <w:rPr>
          <w:sz w:val="24"/>
          <w:szCs w:val="24"/>
        </w:rPr>
        <w:t>о</w:t>
      </w:r>
      <w:r w:rsidRPr="00B65F37">
        <w:rPr>
          <w:sz w:val="24"/>
          <w:szCs w:val="24"/>
        </w:rPr>
        <w:t>тличие</w:t>
      </w:r>
      <w:proofErr w:type="gramEnd"/>
      <w:r w:rsidRPr="00B65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хроматических </w:t>
      </w:r>
      <w:r w:rsidRPr="00B65F37">
        <w:rPr>
          <w:sz w:val="24"/>
          <w:szCs w:val="24"/>
        </w:rPr>
        <w:t>секвенций от диатонических?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 w:rsidRPr="00B65F37">
        <w:rPr>
          <w:sz w:val="24"/>
          <w:szCs w:val="24"/>
        </w:rPr>
        <w:t>Как ещё называются хроматические секвенции?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Каково с</w:t>
      </w:r>
      <w:r w:rsidRPr="00B65F37">
        <w:rPr>
          <w:sz w:val="24"/>
          <w:szCs w:val="24"/>
        </w:rPr>
        <w:t>троение звена хроматической секвенции</w:t>
      </w:r>
      <w:r>
        <w:rPr>
          <w:sz w:val="24"/>
          <w:szCs w:val="24"/>
        </w:rPr>
        <w:t>?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Рассказать об особенностях г</w:t>
      </w:r>
      <w:r w:rsidRPr="00B65F37">
        <w:rPr>
          <w:sz w:val="24"/>
          <w:szCs w:val="24"/>
        </w:rPr>
        <w:t>олосоведени</w:t>
      </w:r>
      <w:r>
        <w:rPr>
          <w:sz w:val="24"/>
          <w:szCs w:val="24"/>
        </w:rPr>
        <w:t>я</w:t>
      </w:r>
      <w:r w:rsidRPr="00B65F37">
        <w:rPr>
          <w:sz w:val="24"/>
          <w:szCs w:val="24"/>
        </w:rPr>
        <w:t xml:space="preserve"> внутри звена, на грани звеньев.</w:t>
      </w:r>
    </w:p>
    <w:p w:rsidR="00CF67DA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Каким может быть ш</w:t>
      </w:r>
      <w:r w:rsidRPr="00B65F37">
        <w:rPr>
          <w:sz w:val="24"/>
          <w:szCs w:val="24"/>
        </w:rPr>
        <w:t>аг секвенции</w:t>
      </w:r>
      <w:r>
        <w:rPr>
          <w:sz w:val="24"/>
          <w:szCs w:val="24"/>
        </w:rPr>
        <w:t>?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Сколько </w:t>
      </w:r>
      <w:r w:rsidRPr="00B65F37">
        <w:rPr>
          <w:sz w:val="24"/>
          <w:szCs w:val="24"/>
        </w:rPr>
        <w:t>звеньев</w:t>
      </w:r>
      <w:r>
        <w:rPr>
          <w:sz w:val="24"/>
          <w:szCs w:val="24"/>
        </w:rPr>
        <w:t xml:space="preserve"> может содержать хроматическая</w:t>
      </w:r>
      <w:r w:rsidRPr="0040690D">
        <w:rPr>
          <w:sz w:val="24"/>
          <w:szCs w:val="24"/>
        </w:rPr>
        <w:t xml:space="preserve"> </w:t>
      </w:r>
      <w:r w:rsidRPr="00B65F37">
        <w:rPr>
          <w:sz w:val="24"/>
          <w:szCs w:val="24"/>
        </w:rPr>
        <w:t>секвенция</w:t>
      </w:r>
      <w:r>
        <w:rPr>
          <w:sz w:val="24"/>
          <w:szCs w:val="24"/>
        </w:rPr>
        <w:t xml:space="preserve">? 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 w:rsidRPr="00B65F37">
        <w:rPr>
          <w:sz w:val="24"/>
          <w:szCs w:val="24"/>
        </w:rPr>
        <w:t xml:space="preserve">В каких разделах </w:t>
      </w:r>
      <w:proofErr w:type="gramStart"/>
      <w:r w:rsidRPr="00B65F37">
        <w:rPr>
          <w:sz w:val="24"/>
          <w:szCs w:val="24"/>
        </w:rPr>
        <w:t xml:space="preserve">формы  </w:t>
      </w:r>
      <w:r>
        <w:rPr>
          <w:sz w:val="24"/>
          <w:szCs w:val="24"/>
        </w:rPr>
        <w:t>у</w:t>
      </w:r>
      <w:r w:rsidRPr="00B65F37">
        <w:rPr>
          <w:sz w:val="24"/>
          <w:szCs w:val="24"/>
        </w:rPr>
        <w:t>местно</w:t>
      </w:r>
      <w:proofErr w:type="gramEnd"/>
      <w:r w:rsidRPr="00B65F37">
        <w:rPr>
          <w:sz w:val="24"/>
          <w:szCs w:val="24"/>
        </w:rPr>
        <w:t xml:space="preserve"> применение секвенций? почему?</w:t>
      </w:r>
    </w:p>
    <w:p w:rsidR="00CF67DA" w:rsidRDefault="00CF67DA" w:rsidP="00CF67DA">
      <w:pPr>
        <w:numPr>
          <w:ilvl w:val="0"/>
          <w:numId w:val="5"/>
        </w:numPr>
        <w:rPr>
          <w:sz w:val="24"/>
          <w:szCs w:val="24"/>
        </w:rPr>
      </w:pPr>
      <w:r w:rsidRPr="00B65F37">
        <w:rPr>
          <w:sz w:val="24"/>
          <w:szCs w:val="24"/>
        </w:rPr>
        <w:t>Что такое доминантовая цепочка?</w:t>
      </w:r>
    </w:p>
    <w:p w:rsidR="00CF67DA" w:rsidRPr="00B65F37" w:rsidRDefault="00CF67DA" w:rsidP="00CF67D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Что означает термин «эллипсис»?</w:t>
      </w:r>
    </w:p>
    <w:p w:rsidR="007F2AE4" w:rsidRDefault="007F2AE4" w:rsidP="00D02619">
      <w:pPr>
        <w:pStyle w:val="a7"/>
        <w:jc w:val="both"/>
        <w:rPr>
          <w:bCs w:val="0"/>
          <w:sz w:val="24"/>
          <w:szCs w:val="24"/>
        </w:rPr>
      </w:pPr>
    </w:p>
    <w:p w:rsidR="00D02619" w:rsidRDefault="00CF67DA" w:rsidP="00D02619">
      <w:pPr>
        <w:pStyle w:val="a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Практические упражнения будут даны на следующем занятии.</w:t>
      </w:r>
    </w:p>
    <w:p w:rsidR="002154F7" w:rsidRPr="00B02064" w:rsidRDefault="002154F7" w:rsidP="00D02619">
      <w:pPr>
        <w:pStyle w:val="a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Возникающие вопросы задавать в личных сообщениях.</w:t>
      </w:r>
    </w:p>
    <w:p w:rsidR="00143B69" w:rsidRPr="00D02619" w:rsidRDefault="00143B69" w:rsidP="005E2736">
      <w:pPr>
        <w:spacing w:line="120" w:lineRule="auto"/>
        <w:jc w:val="center"/>
        <w:rPr>
          <w:sz w:val="28"/>
          <w:szCs w:val="28"/>
        </w:rPr>
      </w:pPr>
    </w:p>
    <w:p w:rsidR="005E2736" w:rsidRPr="00D02619" w:rsidRDefault="005E2736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4D5F5E">
      <w:pPr>
        <w:spacing w:line="120" w:lineRule="auto"/>
        <w:rPr>
          <w:sz w:val="28"/>
          <w:szCs w:val="28"/>
        </w:rPr>
      </w:pPr>
    </w:p>
    <w:p w:rsidR="005E2736" w:rsidRPr="00D02619" w:rsidRDefault="005E2736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05329E" w:rsidRPr="00D02619" w:rsidRDefault="0005329E" w:rsidP="0005329E">
      <w:pPr>
        <w:spacing w:line="120" w:lineRule="auto"/>
        <w:rPr>
          <w:sz w:val="28"/>
          <w:szCs w:val="28"/>
        </w:rPr>
      </w:pPr>
    </w:p>
    <w:p w:rsidR="005E2736" w:rsidRPr="00D02619" w:rsidRDefault="005E2736" w:rsidP="005E2736">
      <w:pPr>
        <w:spacing w:line="600" w:lineRule="auto"/>
        <w:jc w:val="both"/>
        <w:rPr>
          <w:sz w:val="28"/>
          <w:szCs w:val="28"/>
        </w:rPr>
      </w:pPr>
    </w:p>
    <w:p w:rsidR="005E2736" w:rsidRPr="00D02619" w:rsidRDefault="005E2736" w:rsidP="005E2736">
      <w:pPr>
        <w:spacing w:line="600" w:lineRule="auto"/>
        <w:jc w:val="both"/>
        <w:rPr>
          <w:sz w:val="28"/>
          <w:szCs w:val="28"/>
        </w:rPr>
      </w:pPr>
    </w:p>
    <w:sectPr w:rsidR="005E2736" w:rsidRPr="00D02619" w:rsidSect="00A93C2A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21" w:rsidRDefault="005D4221">
      <w:r>
        <w:separator/>
      </w:r>
    </w:p>
  </w:endnote>
  <w:endnote w:type="continuationSeparator" w:id="0">
    <w:p w:rsidR="005D4221" w:rsidRDefault="005D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26" w:rsidRDefault="00774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526" w:rsidRDefault="007745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26" w:rsidRDefault="00774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7DA4">
      <w:rPr>
        <w:rStyle w:val="a4"/>
        <w:noProof/>
      </w:rPr>
      <w:t>2</w:t>
    </w:r>
    <w:r>
      <w:rPr>
        <w:rStyle w:val="a4"/>
      </w:rPr>
      <w:fldChar w:fldCharType="end"/>
    </w:r>
  </w:p>
  <w:p w:rsidR="00774526" w:rsidRDefault="007745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21" w:rsidRDefault="005D4221">
      <w:r>
        <w:separator/>
      </w:r>
    </w:p>
  </w:footnote>
  <w:footnote w:type="continuationSeparator" w:id="0">
    <w:p w:rsidR="005D4221" w:rsidRDefault="005D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5C0A"/>
    <w:multiLevelType w:val="hybridMultilevel"/>
    <w:tmpl w:val="E42C14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9361E4"/>
    <w:multiLevelType w:val="hybridMultilevel"/>
    <w:tmpl w:val="469E6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0D33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852414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85850"/>
    <w:multiLevelType w:val="hybridMultilevel"/>
    <w:tmpl w:val="56F6A6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DB2C71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55"/>
    <w:rsid w:val="0002080E"/>
    <w:rsid w:val="0005329E"/>
    <w:rsid w:val="00070E7E"/>
    <w:rsid w:val="00086155"/>
    <w:rsid w:val="000B518F"/>
    <w:rsid w:val="000C2422"/>
    <w:rsid w:val="000D134C"/>
    <w:rsid w:val="0010463A"/>
    <w:rsid w:val="00122BD9"/>
    <w:rsid w:val="00143B69"/>
    <w:rsid w:val="00160D8A"/>
    <w:rsid w:val="00176EE9"/>
    <w:rsid w:val="001D08E2"/>
    <w:rsid w:val="001E1FA8"/>
    <w:rsid w:val="001F1287"/>
    <w:rsid w:val="00206AD9"/>
    <w:rsid w:val="002154F7"/>
    <w:rsid w:val="002329E1"/>
    <w:rsid w:val="00243793"/>
    <w:rsid w:val="00276700"/>
    <w:rsid w:val="002C3EF6"/>
    <w:rsid w:val="002C49EF"/>
    <w:rsid w:val="00307993"/>
    <w:rsid w:val="00310196"/>
    <w:rsid w:val="003C39B5"/>
    <w:rsid w:val="003C3D04"/>
    <w:rsid w:val="003F1E1C"/>
    <w:rsid w:val="00424586"/>
    <w:rsid w:val="004420E2"/>
    <w:rsid w:val="00442BE3"/>
    <w:rsid w:val="00476A72"/>
    <w:rsid w:val="004C4D59"/>
    <w:rsid w:val="004D5F5E"/>
    <w:rsid w:val="004F25E5"/>
    <w:rsid w:val="005073AD"/>
    <w:rsid w:val="0054148D"/>
    <w:rsid w:val="005574BE"/>
    <w:rsid w:val="00572B4C"/>
    <w:rsid w:val="005932C8"/>
    <w:rsid w:val="005B400A"/>
    <w:rsid w:val="005D4221"/>
    <w:rsid w:val="005E2736"/>
    <w:rsid w:val="00612012"/>
    <w:rsid w:val="0062520E"/>
    <w:rsid w:val="006535B5"/>
    <w:rsid w:val="00663BDD"/>
    <w:rsid w:val="00673C38"/>
    <w:rsid w:val="006A25B5"/>
    <w:rsid w:val="006D587C"/>
    <w:rsid w:val="00721D98"/>
    <w:rsid w:val="00726608"/>
    <w:rsid w:val="00774526"/>
    <w:rsid w:val="007971E3"/>
    <w:rsid w:val="007F166E"/>
    <w:rsid w:val="007F2AE4"/>
    <w:rsid w:val="007F6A7F"/>
    <w:rsid w:val="00856291"/>
    <w:rsid w:val="00856E5F"/>
    <w:rsid w:val="008A4507"/>
    <w:rsid w:val="008A7CE6"/>
    <w:rsid w:val="008D5F16"/>
    <w:rsid w:val="0092390B"/>
    <w:rsid w:val="00927DA4"/>
    <w:rsid w:val="009715FC"/>
    <w:rsid w:val="00995736"/>
    <w:rsid w:val="00A30030"/>
    <w:rsid w:val="00A374E0"/>
    <w:rsid w:val="00A67DF0"/>
    <w:rsid w:val="00A93C2A"/>
    <w:rsid w:val="00AA5DE4"/>
    <w:rsid w:val="00AE68A1"/>
    <w:rsid w:val="00AF6ED4"/>
    <w:rsid w:val="00AF6FCE"/>
    <w:rsid w:val="00AF7DD3"/>
    <w:rsid w:val="00B249AB"/>
    <w:rsid w:val="00B25D7E"/>
    <w:rsid w:val="00B628A0"/>
    <w:rsid w:val="00BC48D9"/>
    <w:rsid w:val="00C03F7E"/>
    <w:rsid w:val="00C14C82"/>
    <w:rsid w:val="00C559C9"/>
    <w:rsid w:val="00C62814"/>
    <w:rsid w:val="00CB5AD0"/>
    <w:rsid w:val="00CF67DA"/>
    <w:rsid w:val="00D02619"/>
    <w:rsid w:val="00D2559D"/>
    <w:rsid w:val="00D35AF1"/>
    <w:rsid w:val="00D6707F"/>
    <w:rsid w:val="00D70E32"/>
    <w:rsid w:val="00D9454D"/>
    <w:rsid w:val="00D97D16"/>
    <w:rsid w:val="00DB15D6"/>
    <w:rsid w:val="00DD6F27"/>
    <w:rsid w:val="00DF46C0"/>
    <w:rsid w:val="00DF6588"/>
    <w:rsid w:val="00EB179A"/>
    <w:rsid w:val="00F64EDC"/>
    <w:rsid w:val="00F751AB"/>
    <w:rsid w:val="00F8726C"/>
    <w:rsid w:val="00F96F8C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23010-79DA-465A-84CF-E624358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E9"/>
    <w:rPr>
      <w:rFonts w:eastAsia="Times New Roman"/>
      <w:lang w:eastAsia="zh-CN"/>
    </w:rPr>
  </w:style>
  <w:style w:type="paragraph" w:styleId="1">
    <w:name w:val="heading 1"/>
    <w:basedOn w:val="a"/>
    <w:link w:val="10"/>
    <w:uiPriority w:val="9"/>
    <w:qFormat/>
    <w:rsid w:val="003C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6EE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6EE9"/>
  </w:style>
  <w:style w:type="paragraph" w:styleId="a5">
    <w:name w:val="Balloon Text"/>
    <w:basedOn w:val="a"/>
    <w:link w:val="a6"/>
    <w:uiPriority w:val="99"/>
    <w:semiHidden/>
    <w:unhideWhenUsed/>
    <w:rsid w:val="00FD7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78A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39B5"/>
    <w:rPr>
      <w:rFonts w:eastAsia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D02619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D02619"/>
    <w:rPr>
      <w:rFonts w:eastAsia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00A1-7053-4B9C-9A8A-CD158953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ОТКЛОНЕНИЯ</vt:lpstr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ОТКЛОНЕНИЯ</dc:title>
  <dc:subject/>
  <dc:creator>Никита</dc:creator>
  <cp:keywords/>
  <dc:description/>
  <cp:lastModifiedBy>Елена Юшкова</cp:lastModifiedBy>
  <cp:revision>8</cp:revision>
  <cp:lastPrinted>2017-04-17T18:34:00Z</cp:lastPrinted>
  <dcterms:created xsi:type="dcterms:W3CDTF">2020-05-03T17:17:00Z</dcterms:created>
  <dcterms:modified xsi:type="dcterms:W3CDTF">2020-05-04T08:20:00Z</dcterms:modified>
</cp:coreProperties>
</file>