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B03" w:rsidRDefault="00C26B03" w:rsidP="00C26B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Петрушина Л.А. Музыкальная литература 4 курс ТО 27.04.20</w:t>
      </w:r>
    </w:p>
    <w:p w:rsidR="00C26B03" w:rsidRDefault="00C26B03" w:rsidP="00C26B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занятия: Камерно-инструментальное творчество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Д.Д.Шостаковича</w:t>
      </w:r>
      <w:proofErr w:type="spellEnd"/>
    </w:p>
    <w:p w:rsidR="00C26B03" w:rsidRDefault="00C26B03" w:rsidP="00C26B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Содержание: анализ Квартета №8</w:t>
      </w:r>
    </w:p>
    <w:p w:rsidR="00C26B03" w:rsidRPr="00C26B03" w:rsidRDefault="00C26B03" w:rsidP="00C26B03">
      <w:pPr>
        <w:spacing w:after="0" w:line="78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26B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Шостакович. Квартет №8</w:t>
      </w:r>
      <w:r w:rsidR="007400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ор. 110</w:t>
      </w:r>
      <w:r w:rsidRPr="00C26B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/ Камерная симфония </w:t>
      </w:r>
      <w:proofErr w:type="spellStart"/>
      <w:r w:rsidRPr="00C26B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op</w:t>
      </w:r>
      <w:proofErr w:type="spellEnd"/>
      <w:r w:rsidRPr="00C26B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110bis</w:t>
      </w:r>
    </w:p>
    <w:p w:rsidR="00C26B03" w:rsidRPr="00F05BFE" w:rsidRDefault="00C26B03" w:rsidP="00F05BFE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05BF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4D0D72B" wp14:editId="6ADB6230">
                <wp:extent cx="304800" cy="304800"/>
                <wp:effectExtent l="0" t="0" r="0" b="0"/>
                <wp:docPr id="1" name="AutoShape 1" descr="Константин Зелигер">
                  <a:hlinkClick xmlns:a="http://schemas.openxmlformats.org/drawingml/2006/main" r:id="rId4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770BE2" id="AutoShape 1" o:spid="_x0000_s1026" alt="Константин Зелигер" href="https://vk.com/id33288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05BFE" w:rsidRDefault="00C26B03" w:rsidP="00F05BFE">
      <w:pPr>
        <w:pStyle w:val="a3"/>
        <w:ind w:firstLine="70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Был написан в Дрездене во время работы над музыкой к фильму «Пять дней, пять ночей», </w:t>
      </w:r>
      <w:r w:rsidR="003409DF"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>повествующему о спасении советскими солдатами картин Дрезденской галереи. В связи с этим </w:t>
      </w:r>
      <w:r w:rsidR="003409DF" w:rsidRPr="00F05BFE">
        <w:rPr>
          <w:rFonts w:ascii="Times New Roman" w:hAnsi="Times New Roman" w:cs="Times New Roman"/>
          <w:bCs/>
          <w:color w:val="260303"/>
          <w:sz w:val="24"/>
          <w:szCs w:val="24"/>
          <w:lang w:eastAsia="ru-RU"/>
        </w:rPr>
        <w:t xml:space="preserve">Шостакович </w:t>
      </w:r>
      <w:r w:rsidR="003409DF"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>посетил Дрезден, еще носящий на себе следы прошедшей войны. Впечатления от увиденного навеяли мысль о</w:t>
      </w:r>
      <w:r w:rsidR="003409DF"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 xml:space="preserve"> новом сочинении. Квартет написан</w:t>
      </w:r>
      <w:r w:rsidR="003409DF"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 xml:space="preserve"> 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всего за</w:t>
      </w:r>
      <w:r w:rsidR="003409DF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три дня (12-14 июля 1960 г.). </w:t>
      </w:r>
    </w:p>
    <w:p w:rsidR="005D64E4" w:rsidRPr="00F05BFE" w:rsidRDefault="003409DF" w:rsidP="00F05BFE">
      <w:pPr>
        <w:pStyle w:val="a3"/>
        <w:ind w:firstLine="70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Это е</w:t>
      </w:r>
      <w:r w:rsidR="00C26B03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динственное зарубежн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ое произведение композитора! Д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ля поездки за рубеж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ДДШ был вынужден в</w:t>
      </w:r>
      <w:r w:rsidR="00C26B03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ступить в КПСС.</w:t>
      </w:r>
      <w:r w:rsidR="005C6F73" w:rsidRPr="00F05B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C6F73" w:rsidRPr="00F05B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принял это решение скорее из инстинкта самосохранения, был вынужден это сделать, как и многие люди той огромной страны. Но принять для себя "линию партии" композитор не смог до конца своих дней - да и как можно было принять идеологию, которая обвинила тебя в "формализме", назвав твое творчество пустым, не соответствовавшим соцреалистическим идеалам - следовательно, не</w:t>
      </w:r>
      <w:r w:rsidR="005C6F73" w:rsidRPr="00F05B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имеющим права на существование.</w:t>
      </w:r>
      <w:r w:rsidR="005C6F73" w:rsidRPr="00F05B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6B03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D64E4" w:rsidRPr="00F05BFE" w:rsidRDefault="00C26B03" w:rsidP="00F05BFE">
      <w:pPr>
        <w:pStyle w:val="a3"/>
        <w:ind w:firstLine="70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Формально </w:t>
      </w:r>
      <w:r w:rsidR="003409DF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Квартет 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посвящен «памяти жертв фашизма и войны». Реально – одно из ярчайших автобиографических произведений, о чем сам потом сознавался в письмах. Квартет интересен тем, чт</w:t>
      </w:r>
      <w:r w:rsidR="003409DF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 мотив-монограмма</w:t>
      </w:r>
      <w:r w:rsidR="00333876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(ранее она использовалась в Десятой симфонии)</w:t>
      </w:r>
      <w:r w:rsidR="003409DF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Шостаковича D-</w:t>
      </w:r>
      <w:proofErr w:type="spellStart"/>
      <w:r w:rsidR="003409DF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eS</w:t>
      </w:r>
      <w:proofErr w:type="spellEnd"/>
      <w:r w:rsidR="003409DF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-C-H пронизывает сочинение насквозь,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409DF"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>принимает</w:t>
      </w:r>
      <w:r w:rsidR="003409DF"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 xml:space="preserve"> различные образно-жанровые и ритмические очертания (типичный для композитора прием образно-жанровой трансформации </w:t>
      </w:r>
      <w:proofErr w:type="spellStart"/>
      <w:r w:rsidR="003409DF"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>тематизма</w:t>
      </w:r>
      <w:proofErr w:type="spellEnd"/>
      <w:r w:rsidR="003409DF"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>).</w:t>
      </w:r>
      <w:r w:rsidR="003409DF"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 xml:space="preserve"> </w:t>
      </w:r>
      <w:r w:rsidR="003409DF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роме того, композитор, по собственному признанию, цитирует множество своих тем: из 1-й, 8-й, 10-й симфоний, из Трио, из виолончельного концерта, из «Леди Макбет </w:t>
      </w:r>
      <w:proofErr w:type="spellStart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Мценского</w:t>
      </w:r>
      <w:proofErr w:type="spellEnd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уезда»; кроме того, использованы цитаты из революционной песни «Замучен тяжелой неволей», траурного марша из «Гибели богов» Вагнера, из 1-й части 6-й симфонии Чайковского.</w:t>
      </w:r>
      <w:r w:rsidR="003409DF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D64E4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3409DF" w:rsidRPr="00F05BFE" w:rsidRDefault="003409DF" w:rsidP="00F05BFE">
      <w:pPr>
        <w:pStyle w:val="a3"/>
        <w:ind w:firstLine="708"/>
        <w:rPr>
          <w:rFonts w:ascii="Times New Roman" w:hAnsi="Times New Roman" w:cs="Times New Roman"/>
          <w:color w:val="260303"/>
          <w:sz w:val="24"/>
          <w:szCs w:val="24"/>
          <w:lang w:eastAsia="ru-RU"/>
        </w:rPr>
      </w:pPr>
      <w:r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 xml:space="preserve">Квартет построен по принципу контрастно-составной формы (термин В. В. </w:t>
      </w:r>
      <w:proofErr w:type="spellStart"/>
      <w:r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>Протопопова</w:t>
      </w:r>
      <w:proofErr w:type="spellEnd"/>
      <w:r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>): пять его частей следуют без перерыва, а сходные по характеру и материалу крайние части (</w:t>
      </w:r>
      <w:proofErr w:type="spellStart"/>
      <w:r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>Largo</w:t>
      </w:r>
      <w:proofErr w:type="spellEnd"/>
      <w:r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 xml:space="preserve">) </w:t>
      </w:r>
      <w:proofErr w:type="spellStart"/>
      <w:r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>концепционно</w:t>
      </w:r>
      <w:proofErr w:type="spellEnd"/>
      <w:r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 xml:space="preserve"> объединяют весь цикл, выполняя в нем функции пролога и эпилога. Остальные три части образуют типичную для драматургии Шостаковича последовательность — два скерцо и </w:t>
      </w:r>
      <w:proofErr w:type="spellStart"/>
      <w:r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>Largo</w:t>
      </w:r>
      <w:proofErr w:type="spellEnd"/>
      <w:r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>. Таким образом, в произведении преобладают медленный темп, образы размышления, а не действия.</w:t>
      </w:r>
      <w:r w:rsidR="005D64E4"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 xml:space="preserve"> </w:t>
      </w:r>
      <w:r w:rsidR="005D64E4"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>Целостная идея </w:t>
      </w:r>
      <w:r w:rsidR="005D64E4" w:rsidRPr="00F05BFE">
        <w:rPr>
          <w:rFonts w:ascii="Times New Roman" w:hAnsi="Times New Roman" w:cs="Times New Roman"/>
          <w:bCs/>
          <w:color w:val="260303"/>
          <w:sz w:val="24"/>
          <w:szCs w:val="24"/>
          <w:lang w:eastAsia="ru-RU"/>
        </w:rPr>
        <w:t>цикла</w:t>
      </w:r>
      <w:r w:rsidR="005D64E4"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> Восьмого квартета со сквозным преобразованием интонационного материала во многом близка Одиннадцатой </w:t>
      </w:r>
      <w:r w:rsidR="005D64E4" w:rsidRPr="00F05BFE">
        <w:rPr>
          <w:rFonts w:ascii="Times New Roman" w:hAnsi="Times New Roman" w:cs="Times New Roman"/>
          <w:bCs/>
          <w:color w:val="260303"/>
          <w:sz w:val="24"/>
          <w:szCs w:val="24"/>
          <w:lang w:eastAsia="ru-RU"/>
        </w:rPr>
        <w:t>симфонии</w:t>
      </w:r>
      <w:r w:rsidR="005D64E4" w:rsidRPr="00F05BFE">
        <w:rPr>
          <w:rFonts w:ascii="Times New Roman" w:hAnsi="Times New Roman" w:cs="Times New Roman"/>
          <w:bCs/>
          <w:color w:val="260303"/>
          <w:sz w:val="24"/>
          <w:szCs w:val="24"/>
          <w:lang w:eastAsia="ru-RU"/>
        </w:rPr>
        <w:t>.</w:t>
      </w:r>
    </w:p>
    <w:p w:rsidR="00333876" w:rsidRPr="00F05BFE" w:rsidRDefault="003409DF" w:rsidP="00F05BFE">
      <w:pPr>
        <w:pStyle w:val="a3"/>
        <w:ind w:firstLine="708"/>
        <w:rPr>
          <w:rFonts w:ascii="Times New Roman" w:hAnsi="Times New Roman" w:cs="Times New Roman"/>
          <w:color w:val="260303"/>
          <w:sz w:val="24"/>
          <w:szCs w:val="24"/>
          <w:lang w:eastAsia="ru-RU"/>
        </w:rPr>
      </w:pPr>
      <w:r w:rsidRPr="00F05BFE">
        <w:rPr>
          <w:rFonts w:ascii="Times New Roman" w:hAnsi="Times New Roman" w:cs="Times New Roman"/>
          <w:bCs/>
          <w:color w:val="260303"/>
          <w:sz w:val="24"/>
          <w:szCs w:val="24"/>
          <w:lang w:eastAsia="ru-RU"/>
        </w:rPr>
        <w:t>Тональный</w:t>
      </w:r>
      <w:r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 xml:space="preserve"> план цикла состоит только из минорных тональностей, в </w:t>
      </w:r>
      <w:proofErr w:type="spellStart"/>
      <w:r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>последовании</w:t>
      </w:r>
      <w:proofErr w:type="spellEnd"/>
      <w:r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 xml:space="preserve"> которых выявля</w:t>
      </w:r>
      <w:r w:rsidR="00333876" w:rsidRPr="00F05BFE">
        <w:rPr>
          <w:rFonts w:ascii="Times New Roman" w:hAnsi="Times New Roman" w:cs="Times New Roman"/>
          <w:color w:val="260303"/>
          <w:sz w:val="24"/>
          <w:szCs w:val="24"/>
          <w:lang w:eastAsia="ru-RU"/>
        </w:rPr>
        <w:t xml:space="preserve">ется своя функциональная логика, основная тональность до минор.  </w:t>
      </w:r>
    </w:p>
    <w:p w:rsidR="00F05BFE" w:rsidRDefault="00C26B03" w:rsidP="00F05BFE">
      <w:pPr>
        <w:pStyle w:val="a3"/>
        <w:ind w:firstLine="708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1967 г. квартет был переложен Р. </w:t>
      </w:r>
      <w:proofErr w:type="spellStart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Баршаем</w:t>
      </w:r>
      <w:proofErr w:type="spellEnd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="005C6F73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камерного оркестра. Несмотря на 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«идейную порочность», был исполнен в тот же год квартетом им. Бетховена</w:t>
      </w:r>
      <w:r w:rsidRPr="00F05BFE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5C6F73" w:rsidRPr="00F05BF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5C6F73" w:rsidRPr="00F05BF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Струнный квартет №8</w:t>
      </w:r>
      <w:r w:rsidR="005C6F73" w:rsidRPr="00F05BF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5C6F73" w:rsidRPr="00F05B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настоящий шедевр, вершина творчества Дмитрия Шостаковича. На самом деле - это исповедь композитора, реквием самому себе.</w:t>
      </w:r>
      <w:r w:rsidR="005C6F73" w:rsidRPr="00F05B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C6F73" w:rsidRPr="00F05B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Надлом, который произошел в личности Шостаковича, отразился в Восьмом квартете. Намек на то, что Шостакович писал "реквием себе" можно увидеть и в своеобразной "подписи" в музыке.</w:t>
      </w:r>
      <w:r w:rsidR="005C6F73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Квартет состоит из 5 частей.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05BFE" w:rsidRDefault="00C26B03" w:rsidP="00F05BFE">
      <w:pPr>
        <w:pStyle w:val="a3"/>
        <w:ind w:firstLine="708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F05BFE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I часть,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Largo</w:t>
      </w:r>
      <w:proofErr w:type="spellEnd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c-</w:t>
      </w:r>
      <w:proofErr w:type="spellStart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moll</w:t>
      </w:r>
      <w:proofErr w:type="spellEnd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3876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 xml:space="preserve">написана в свободной </w:t>
      </w:r>
      <w:proofErr w:type="spellStart"/>
      <w:r w:rsidR="00333876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>прелюдийной</w:t>
      </w:r>
      <w:proofErr w:type="spellEnd"/>
      <w:r w:rsidR="00333876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 xml:space="preserve"> форме, с использованием приёмов полифон</w:t>
      </w:r>
      <w:r w:rsidR="00333876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>ического письма</w:t>
      </w:r>
      <w:r w:rsidR="00333876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>.</w:t>
      </w:r>
      <w:r w:rsidR="00333876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 xml:space="preserve"> Н</w:t>
      </w:r>
      <w:r w:rsidR="00333876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ачинается с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фугато на тему-монограмму, а затем 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монограмма чередуется с другими темами. Сначала это цитаты из 1-й симфонии – вступительная тема</w:t>
      </w:r>
      <w:r w:rsidR="00333876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(т.19) 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побочная</w:t>
      </w:r>
      <w:r w:rsidR="005C6F73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r w:rsidR="005C6F73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плач. Потом появляются интонации из сопровождения к теме нашествия 7-й симфонии, скорбные нисходящие спады. Затем в </w:t>
      </w:r>
      <w:proofErr w:type="gramStart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мажоре с характерными низкими ступенями (здесь это мелодический мажор) звучит главная тема 5-й симфонии. Темы получают некоторое развитие.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05BFE" w:rsidRDefault="00C26B03" w:rsidP="00F05BFE">
      <w:pPr>
        <w:pStyle w:val="a3"/>
        <w:ind w:firstLine="708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F05BFE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II часть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– демоническое скерцо-токката, </w:t>
      </w:r>
      <w:proofErr w:type="spellStart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Allegro-molto</w:t>
      </w:r>
      <w:proofErr w:type="spellEnd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gis-moll</w:t>
      </w:r>
      <w:proofErr w:type="spellEnd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/ Первая ее тема – тема, завершающая I часть 7-й симфонии</w:t>
      </w:r>
      <w:r w:rsidR="00EE1C5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(цифра 11)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и, разумеется, испытывающая влияние монограммы</w:t>
      </w:r>
      <w:r w:rsidR="00EE1C5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(цифра 17)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Затем появляется </w:t>
      </w:r>
      <w:r w:rsidR="00EE1C5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вторая тема – цитата из финала Ф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ортепианного трио</w:t>
      </w:r>
      <w:r w:rsidR="00EE1C5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(цифра 21)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EE1C5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ироничная, 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очень напоминающая темы еврейского </w:t>
      </w:r>
      <w:proofErr w:type="spellStart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клезмера</w:t>
      </w:r>
      <w:proofErr w:type="spellEnd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Темы активно развиваются и вдруг обрываются на полуслове.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05BFE" w:rsidRDefault="00C26B03" w:rsidP="00F05BFE">
      <w:pPr>
        <w:pStyle w:val="a3"/>
        <w:ind w:firstLine="708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F05BFE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III часть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– еще одно скерцо, g-</w:t>
      </w:r>
      <w:proofErr w:type="spellStart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moll</w:t>
      </w:r>
      <w:proofErr w:type="spellEnd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Allegretto</w:t>
      </w:r>
      <w:proofErr w:type="spellEnd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Тема-монограмма получает жанровую оболочку </w:t>
      </w:r>
      <w:r w:rsidR="00EE1C5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трагического 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вальса. Также же в ритме вальса появляется игривая, танцевальная тема</w:t>
      </w:r>
      <w:r w:rsidR="00EE1C5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(цифра 39)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В контрастном среднем разделе – тема</w:t>
      </w:r>
      <w:r w:rsidR="00EE1C5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(цифра 42)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выросшая из монограммы и данна</w:t>
      </w:r>
      <w:r w:rsidR="00EE1C5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я в </w:t>
      </w:r>
      <w:proofErr w:type="spellStart"/>
      <w:r w:rsidR="00EE1C5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политональности</w:t>
      </w:r>
      <w:proofErr w:type="spellEnd"/>
      <w:r w:rsidR="00EE1C5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в сложной комбинации четыр1хдольного и трёхдольного размеров, это цитата из Виолончельного концерта.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1C5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овая тема у виолончели в </w:t>
      </w:r>
      <w:proofErr w:type="spellStart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локрийском</w:t>
      </w:r>
      <w:proofErr w:type="spellEnd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си миноре</w:t>
      </w:r>
      <w:r w:rsidR="00EE1C5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(цифра 44)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 w:rsidR="00EE1C5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высоком регистре,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опять по звукам монограммы.</w:t>
      </w:r>
      <w:r w:rsidR="00EE1C5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Далее следует каденция альта и возвращение всех трёх тем</w:t>
      </w:r>
      <w:r w:rsidR="000A1C71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которые проводятся </w:t>
      </w:r>
      <w:proofErr w:type="spellStart"/>
      <w:r w:rsidR="000A1C71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неполностью</w:t>
      </w:r>
      <w:proofErr w:type="spellEnd"/>
      <w:r w:rsidR="000A1C71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реприза сокращена.</w:t>
      </w:r>
      <w:r w:rsidR="00EE1C5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05BFE" w:rsidRDefault="00C26B03" w:rsidP="00F05BFE">
      <w:pPr>
        <w:pStyle w:val="a3"/>
        <w:ind w:firstLine="708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F05BFE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IV часть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Largo</w:t>
      </w:r>
      <w:proofErr w:type="spellEnd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cis-moll</w:t>
      </w:r>
      <w:proofErr w:type="spellEnd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 w:rsidR="000A1C71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трёхчастная форма, в крайних разделах – преобразованная в драматическом плане тема из Первого виолончельного концерта композитора</w:t>
      </w:r>
      <w:r w:rsidR="0074009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(3 часть, цифра 140)</w:t>
      </w:r>
      <w:r w:rsidR="000A1C71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Н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ачинается </w:t>
      </w:r>
      <w:r w:rsidR="000A1C71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часть 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 предыдущего перетянутого звука и</w:t>
      </w:r>
      <w:r w:rsidR="000A1C71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резких смычковых бросков. Т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ема, напоминающая своим непреклонным ритмом стук судьбы.</w:t>
      </w:r>
      <w:r w:rsidR="000A1C71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Вторая тема в медленном темпе,</w:t>
      </w:r>
      <w:r w:rsidR="000A1C71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 xml:space="preserve"> своеобразное </w:t>
      </w:r>
      <w:r w:rsidR="000A1C71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>сочетание двух тематических материалов</w:t>
      </w:r>
      <w:r w:rsidR="000A1C71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>:</w:t>
      </w:r>
      <w:r w:rsidR="000A1C71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 xml:space="preserve"> песня «Замучен тяжёлой неволей»</w:t>
      </w:r>
      <w:r w:rsidR="00740098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 xml:space="preserve"> (цифра 54)</w:t>
      </w:r>
      <w:r w:rsidR="000A1C71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 xml:space="preserve"> и лирическая тема Катерины из IV действия оперы «</w:t>
      </w:r>
      <w:r w:rsidR="000A1C71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>Катерина Измайлова» - картина 9</w:t>
      </w:r>
      <w:r w:rsidR="000A1C71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0A1C71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>(</w:t>
      </w:r>
      <w:r w:rsidR="000A1C71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>с т. 113 «Серёжа! Хороший мой...»). Реприза сокращена, потом</w:t>
      </w:r>
      <w:r w:rsidR="000A1C71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 xml:space="preserve">у что её функция переносится на </w:t>
      </w:r>
      <w:r w:rsidR="000A1C71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>следующую часть.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26B03" w:rsidRPr="00F05BFE" w:rsidRDefault="00C26B03" w:rsidP="00F05BFE">
      <w:pPr>
        <w:pStyle w:val="a3"/>
        <w:ind w:firstLine="70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05BFE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V часть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Largo</w:t>
      </w:r>
      <w:proofErr w:type="spellEnd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c-</w:t>
      </w:r>
      <w:proofErr w:type="spellStart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moll</w:t>
      </w:r>
      <w:proofErr w:type="spellEnd"/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="000A1C71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 xml:space="preserve">строгая четырёхголосная фуга, построенная на интонациях главной темы квартета, в медленном темпе, с суровым характером. Является новым вариантом первой части, где тот же </w:t>
      </w:r>
      <w:proofErr w:type="spellStart"/>
      <w:r w:rsidR="000A1C71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>тематизм</w:t>
      </w:r>
      <w:proofErr w:type="spellEnd"/>
      <w:r w:rsidR="000A1C71" w:rsidRPr="00F05BFE">
        <w:rPr>
          <w:rFonts w:ascii="Times New Roman" w:hAnsi="Times New Roman" w:cs="Times New Roman"/>
          <w:color w:val="444444"/>
          <w:sz w:val="24"/>
          <w:szCs w:val="24"/>
          <w:lang w:eastAsia="ru-RU"/>
        </w:rPr>
        <w:t xml:space="preserve"> был представлен более свободно. Арка к первой части, обрамляет развитие.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Поэтому IV часть надо рассматривать, как медленный центр, а крайние части – как обрамлени</w:t>
      </w:r>
      <w:r w:rsidR="00740098"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е в основной тональности. Фуга, а точнее фугато, </w:t>
      </w:r>
      <w:r w:rsidRPr="00F05B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построено на теме-монограмме. Сюда же снова вплетаются интонация вступительной темы 1-й симфонии и интонация из сопровождения к теме нашествия 7-й симфонии. Уже знакомым нам кадансом завершается квартет.</w:t>
      </w:r>
    </w:p>
    <w:p w:rsidR="00F05BFE" w:rsidRDefault="00F05BFE" w:rsidP="005C6F73">
      <w:p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05BFE" w:rsidRDefault="00740098" w:rsidP="00F05BF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>Литературно-образный анализ.</w:t>
      </w:r>
      <w:r w:rsidR="00C26B03" w:rsidRPr="00C26B03">
        <w:rPr>
          <w:sz w:val="28"/>
          <w:szCs w:val="28"/>
        </w:rPr>
        <w:br/>
      </w:r>
      <w:r w:rsidR="00C26B03"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Первая часть - глубокое </w:t>
      </w:r>
      <w:proofErr w:type="spellStart"/>
      <w:r w:rsidR="00C26B03"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>Largo</w:t>
      </w:r>
      <w:proofErr w:type="spellEnd"/>
      <w:r w:rsidR="00C26B03"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>, застывшее и омертвевшее, как пустота, враждебная и безразличная. Пустота, пугающая одинокую душу...</w:t>
      </w:r>
      <w:r w:rsidR="00F05BFE">
        <w:rPr>
          <w:rFonts w:ascii="Times New Roman" w:hAnsi="Times New Roman" w:cs="Times New Roman"/>
          <w:sz w:val="24"/>
          <w:szCs w:val="24"/>
        </w:rPr>
        <w:br/>
      </w:r>
      <w:r w:rsidR="00C26B03"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Вторая часть - </w:t>
      </w:r>
      <w:proofErr w:type="spellStart"/>
      <w:r w:rsidR="00C26B03"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>Allegro</w:t>
      </w:r>
      <w:proofErr w:type="spellEnd"/>
      <w:r w:rsidR="00C26B03"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26B03"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>Molto</w:t>
      </w:r>
      <w:proofErr w:type="spellEnd"/>
      <w:r w:rsidR="00C26B03"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>, вихрь, дьявольский шабаш. Мелькающие обрывки мотива "подписи" то появляются, то исчезают во всеобщем злом хороводе...</w:t>
      </w:r>
      <w:r w:rsidR="00F05BFE">
        <w:rPr>
          <w:rFonts w:ascii="Times New Roman" w:hAnsi="Times New Roman" w:cs="Times New Roman"/>
          <w:sz w:val="24"/>
          <w:szCs w:val="24"/>
        </w:rPr>
        <w:br/>
      </w:r>
      <w:r w:rsidR="00C26B03"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Третья часть - </w:t>
      </w:r>
      <w:proofErr w:type="spellStart"/>
      <w:r w:rsidR="00C26B03"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>Allegretto</w:t>
      </w:r>
      <w:proofErr w:type="spellEnd"/>
      <w:r w:rsidR="00C26B03"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язвительный вальс. Вызывает ассоциации с "судом цензоров". Жалобная и робкая мелодия первой скрипки наталкивается то на непробиваемое </w:t>
      </w:r>
      <w:proofErr w:type="spellStart"/>
      <w:r w:rsidR="00C26B03"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>Tutti</w:t>
      </w:r>
      <w:proofErr w:type="spellEnd"/>
      <w:r w:rsidR="00C26B03"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>, то на тянущуюся безразличную "стену"...</w:t>
      </w:r>
      <w:r w:rsidR="00F05BFE">
        <w:rPr>
          <w:rFonts w:ascii="Times New Roman" w:hAnsi="Times New Roman" w:cs="Times New Roman"/>
          <w:sz w:val="24"/>
          <w:szCs w:val="24"/>
        </w:rPr>
        <w:br/>
      </w:r>
      <w:r w:rsidR="00C26B03"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Четвертая часть - </w:t>
      </w:r>
      <w:proofErr w:type="spellStart"/>
      <w:r w:rsidR="00C26B03"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>Largo</w:t>
      </w:r>
      <w:proofErr w:type="spellEnd"/>
      <w:r w:rsidR="00C26B03"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>. Здесь усиливаются настроения первой части, появляется больше трагизма</w:t>
      </w:r>
      <w:r w:rsid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>. Мысль о жизни (или о смерти?)</w:t>
      </w:r>
      <w:r w:rsidR="005C6F73" w:rsidRPr="00F05BFE">
        <w:rPr>
          <w:rFonts w:ascii="Times New Roman" w:hAnsi="Times New Roman" w:cs="Times New Roman"/>
          <w:sz w:val="24"/>
          <w:szCs w:val="24"/>
        </w:rPr>
        <w:t xml:space="preserve"> </w:t>
      </w:r>
      <w:r w:rsidR="00F05B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B03" w:rsidRPr="00F05BFE" w:rsidRDefault="00C26B03" w:rsidP="00F05BFE">
      <w:pPr>
        <w:pStyle w:val="a3"/>
        <w:rPr>
          <w:rFonts w:ascii="Times New Roman" w:hAnsi="Times New Roman" w:cs="Times New Roman"/>
          <w:sz w:val="24"/>
          <w:szCs w:val="24"/>
        </w:rPr>
      </w:pPr>
      <w:r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Пятая часть - </w:t>
      </w:r>
      <w:proofErr w:type="spellStart"/>
      <w:r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>Largo</w:t>
      </w:r>
      <w:proofErr w:type="spellEnd"/>
      <w:r w:rsidRPr="00F05BFE">
        <w:rPr>
          <w:rFonts w:ascii="Times New Roman" w:hAnsi="Times New Roman" w:cs="Times New Roman"/>
          <w:sz w:val="24"/>
          <w:szCs w:val="24"/>
          <w:shd w:val="clear" w:color="auto" w:fill="FFFFFF"/>
        </w:rPr>
        <w:t>. Повторяя материал первой части Шостакович еще больше усиливает настроения трагизма и одиночества...</w:t>
      </w:r>
      <w:r w:rsidRPr="00F05BFE">
        <w:rPr>
          <w:rFonts w:ascii="Times New Roman" w:hAnsi="Times New Roman" w:cs="Times New Roman"/>
          <w:sz w:val="24"/>
          <w:szCs w:val="24"/>
        </w:rPr>
        <w:br/>
      </w:r>
    </w:p>
    <w:p w:rsidR="00740098" w:rsidRPr="00740098" w:rsidRDefault="00740098" w:rsidP="00C26B03">
      <w:pPr>
        <w:spacing w:line="259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009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Дополнительно:</w:t>
      </w:r>
    </w:p>
    <w:p w:rsidR="00C26B03" w:rsidRPr="00C26B03" w:rsidRDefault="00C26B03" w:rsidP="00F05BFE">
      <w:pPr>
        <w:spacing w:line="259" w:lineRule="auto"/>
        <w:rPr>
          <w:rFonts w:ascii="Times New Roman" w:hAnsi="Times New Roman" w:cs="Times New Roman"/>
          <w:color w:val="242F33"/>
          <w:spacing w:val="2"/>
          <w:sz w:val="28"/>
          <w:szCs w:val="28"/>
        </w:rPr>
      </w:pPr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Прекрасная книга</w:t>
      </w:r>
      <w:r w:rsidRPr="00C26B03">
        <w:rPr>
          <w:rFonts w:ascii="Times New Roman" w:hAnsi="Times New Roman" w:cs="Times New Roman"/>
          <w:b/>
          <w:bCs/>
          <w:color w:val="242F33"/>
          <w:spacing w:val="2"/>
          <w:sz w:val="28"/>
          <w:szCs w:val="28"/>
          <w:shd w:val="clear" w:color="auto" w:fill="FFFFFF"/>
        </w:rPr>
        <w:t> "Письма к другу. Дмитрий Шостакович - Исааку Гликману"</w:t>
      </w:r>
      <w:r w:rsidR="005C6F73">
        <w:rPr>
          <w:rFonts w:ascii="Times New Roman" w:hAnsi="Times New Roman" w:cs="Times New Roman"/>
          <w:b/>
          <w:bCs/>
          <w:color w:val="242F33"/>
          <w:spacing w:val="2"/>
          <w:sz w:val="28"/>
          <w:szCs w:val="28"/>
          <w:shd w:val="clear" w:color="auto" w:fill="FFFFFF"/>
        </w:rPr>
        <w:t>(</w:t>
      </w:r>
      <w:proofErr w:type="gramStart"/>
      <w:r w:rsidR="005C6F73">
        <w:rPr>
          <w:rFonts w:ascii="Times New Roman" w:hAnsi="Times New Roman" w:cs="Times New Roman"/>
          <w:b/>
          <w:bCs/>
          <w:color w:val="242F33"/>
          <w:spacing w:val="2"/>
          <w:sz w:val="28"/>
          <w:szCs w:val="28"/>
          <w:shd w:val="clear" w:color="auto" w:fill="FFFFFF"/>
        </w:rPr>
        <w:t>СПб.,</w:t>
      </w:r>
      <w:proofErr w:type="gramEnd"/>
      <w:r w:rsidR="005C6F73">
        <w:rPr>
          <w:rFonts w:ascii="Times New Roman" w:hAnsi="Times New Roman" w:cs="Times New Roman"/>
          <w:b/>
          <w:bCs/>
          <w:color w:val="242F33"/>
          <w:spacing w:val="2"/>
          <w:sz w:val="28"/>
          <w:szCs w:val="28"/>
          <w:shd w:val="clear" w:color="auto" w:fill="FFFFFF"/>
        </w:rPr>
        <w:t xml:space="preserve"> 1993) </w:t>
      </w:r>
      <w:r w:rsidRPr="00C26B03">
        <w:rPr>
          <w:rFonts w:ascii="Times New Roman" w:hAnsi="Times New Roman" w:cs="Times New Roman"/>
          <w:b/>
          <w:bCs/>
          <w:color w:val="242F33"/>
          <w:spacing w:val="2"/>
          <w:sz w:val="28"/>
          <w:szCs w:val="28"/>
          <w:shd w:val="clear" w:color="auto" w:fill="FFFFFF"/>
        </w:rPr>
        <w:t>.</w:t>
      </w:r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</w:rPr>
        <w:t xml:space="preserve">  </w:t>
      </w:r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Среди других, в ней описана история создания этого произведения.</w:t>
      </w:r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</w:rPr>
        <w:br/>
      </w:r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Вот отрывок из письма Шостаковича от 19 июля 1960 года:</w:t>
      </w:r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</w:rPr>
        <w:t xml:space="preserve"> </w:t>
      </w:r>
      <w:proofErr w:type="gramStart"/>
      <w:r w:rsidR="005C6F73">
        <w:rPr>
          <w:rFonts w:ascii="Times New Roman" w:hAnsi="Times New Roman" w:cs="Times New Roman"/>
          <w:i/>
          <w:iCs/>
          <w:color w:val="242F33"/>
          <w:spacing w:val="2"/>
          <w:sz w:val="28"/>
          <w:szCs w:val="28"/>
          <w:shd w:val="clear" w:color="auto" w:fill="FFFFFF"/>
        </w:rPr>
        <w:t>«....</w:t>
      </w:r>
      <w:proofErr w:type="gramEnd"/>
      <w:r w:rsidRPr="00C26B03">
        <w:rPr>
          <w:rFonts w:ascii="Times New Roman" w:hAnsi="Times New Roman" w:cs="Times New Roman"/>
          <w:i/>
          <w:iCs/>
          <w:color w:val="242F33"/>
          <w:spacing w:val="2"/>
          <w:sz w:val="28"/>
          <w:szCs w:val="28"/>
          <w:shd w:val="clear" w:color="auto" w:fill="FFFFFF"/>
        </w:rPr>
        <w:t>А вместо этого написал никому ненужный и идейно порочный квартет. Я размышлял о том, что если я когда-нибудь помру, то вряд ли кто напишет произведение моей памяти. Поэтому я сам решил написать таковое. Можно было бы на обложке так и написать: «Посвящается памяти автора этого квартета». </w:t>
      </w:r>
      <w:r w:rsidRPr="00C26B03">
        <w:rPr>
          <w:rFonts w:ascii="Times New Roman" w:hAnsi="Times New Roman" w:cs="Times New Roman"/>
          <w:i/>
          <w:iCs/>
          <w:color w:val="242F33"/>
          <w:spacing w:val="2"/>
          <w:sz w:val="28"/>
          <w:szCs w:val="28"/>
          <w:shd w:val="clear" w:color="auto" w:fill="FFFFFF"/>
        </w:rPr>
        <w:br/>
        <w:t>.....</w:t>
      </w:r>
      <w:proofErr w:type="spellStart"/>
      <w:r w:rsidRPr="00C26B03">
        <w:rPr>
          <w:rFonts w:ascii="Times New Roman" w:hAnsi="Times New Roman" w:cs="Times New Roman"/>
          <w:i/>
          <w:iCs/>
          <w:color w:val="242F33"/>
          <w:spacing w:val="2"/>
          <w:sz w:val="28"/>
          <w:szCs w:val="28"/>
          <w:shd w:val="clear" w:color="auto" w:fill="FFFFFF"/>
        </w:rPr>
        <w:t>Псевдотрагедийность</w:t>
      </w:r>
      <w:proofErr w:type="spellEnd"/>
      <w:r w:rsidRPr="00C26B03">
        <w:rPr>
          <w:rFonts w:ascii="Times New Roman" w:hAnsi="Times New Roman" w:cs="Times New Roman"/>
          <w:i/>
          <w:iCs/>
          <w:color w:val="242F33"/>
          <w:spacing w:val="2"/>
          <w:sz w:val="28"/>
          <w:szCs w:val="28"/>
          <w:shd w:val="clear" w:color="auto" w:fill="FFFFFF"/>
        </w:rPr>
        <w:t xml:space="preserve"> этого квартета такова, что я, сочиняя его, вылил столько слез, сколько выливается мочи после полдюжины пива. </w:t>
      </w:r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(Этим грубовато шутливым сравнением Шостакович нарочито снижал драматизм своих переживаний, связанных с сочинением Восьмого квартета. С такой же целью он называет квартет «</w:t>
      </w:r>
      <w:proofErr w:type="spellStart"/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псевдотрагедийным</w:t>
      </w:r>
      <w:proofErr w:type="spellEnd"/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», хотя эта ирония носит защитный характер. – Прим. Гликмана). </w:t>
      </w:r>
      <w:r w:rsidRPr="00C26B03">
        <w:rPr>
          <w:rFonts w:ascii="Times New Roman" w:hAnsi="Times New Roman" w:cs="Times New Roman"/>
          <w:i/>
          <w:iCs/>
          <w:color w:val="242F33"/>
          <w:spacing w:val="2"/>
          <w:sz w:val="28"/>
          <w:szCs w:val="28"/>
          <w:shd w:val="clear" w:color="auto" w:fill="FFFFFF"/>
        </w:rPr>
        <w:t xml:space="preserve">Приехавши домой, раза два попытался его сыграть, и опять лил слезы. Но тут уже не только по поводу </w:t>
      </w:r>
      <w:proofErr w:type="spellStart"/>
      <w:r w:rsidRPr="00C26B03">
        <w:rPr>
          <w:rFonts w:ascii="Times New Roman" w:hAnsi="Times New Roman" w:cs="Times New Roman"/>
          <w:i/>
          <w:iCs/>
          <w:color w:val="242F33"/>
          <w:spacing w:val="2"/>
          <w:sz w:val="28"/>
          <w:szCs w:val="28"/>
          <w:shd w:val="clear" w:color="auto" w:fill="FFFFFF"/>
        </w:rPr>
        <w:t>псевдотрагедийности</w:t>
      </w:r>
      <w:proofErr w:type="spellEnd"/>
      <w:r w:rsidRPr="00C26B03">
        <w:rPr>
          <w:rFonts w:ascii="Times New Roman" w:hAnsi="Times New Roman" w:cs="Times New Roman"/>
          <w:i/>
          <w:iCs/>
          <w:color w:val="242F33"/>
          <w:spacing w:val="2"/>
          <w:sz w:val="28"/>
          <w:szCs w:val="28"/>
          <w:shd w:val="clear" w:color="auto" w:fill="FFFFFF"/>
        </w:rPr>
        <w:t xml:space="preserve">, но и по поводу удивления прекрасной цельностью формы. Но, впрочем, тут, возможно, играет роль некоторое </w:t>
      </w:r>
      <w:proofErr w:type="spellStart"/>
      <w:r w:rsidRPr="00C26B03">
        <w:rPr>
          <w:rFonts w:ascii="Times New Roman" w:hAnsi="Times New Roman" w:cs="Times New Roman"/>
          <w:i/>
          <w:iCs/>
          <w:color w:val="242F33"/>
          <w:spacing w:val="2"/>
          <w:sz w:val="28"/>
          <w:szCs w:val="28"/>
          <w:shd w:val="clear" w:color="auto" w:fill="FFFFFF"/>
        </w:rPr>
        <w:t>самовосхищение</w:t>
      </w:r>
      <w:proofErr w:type="spellEnd"/>
      <w:r w:rsidRPr="00C26B03">
        <w:rPr>
          <w:rFonts w:ascii="Times New Roman" w:hAnsi="Times New Roman" w:cs="Times New Roman"/>
          <w:i/>
          <w:iCs/>
          <w:color w:val="242F33"/>
          <w:spacing w:val="2"/>
          <w:sz w:val="28"/>
          <w:szCs w:val="28"/>
          <w:shd w:val="clear" w:color="auto" w:fill="FFFFFF"/>
        </w:rPr>
        <w:t>, которое, возможно, скоро пройдет и наступит похмелье критического отношения к самому себе.» </w:t>
      </w:r>
      <w:r w:rsidRPr="00C26B03">
        <w:rPr>
          <w:rFonts w:ascii="Times New Roman" w:hAnsi="Times New Roman" w:cs="Times New Roman"/>
          <w:i/>
          <w:iCs/>
          <w:color w:val="242F33"/>
          <w:spacing w:val="2"/>
          <w:sz w:val="28"/>
          <w:szCs w:val="28"/>
          <w:shd w:val="clear" w:color="auto" w:fill="FFFFFF"/>
        </w:rPr>
        <w:br/>
      </w:r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</w:rPr>
        <w:br/>
      </w:r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Сочинению Восьмого квартета предшествовала личная трагедия Шостаковича. </w:t>
      </w:r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</w:rPr>
        <w:br/>
      </w:r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Вот что рассказал Гликман. Шостаковича выбрали (назначили) председателем Союза Композиторов РСФСР и насильно принудили вступить в партию. Шостакович сопротивлялся всеми силами – долго отказывался, приводя различные доводы о своей неподготовленностью, тем что не овладел марксизмом, о своей религиозности. Скрывался в Ленинграде у сестры, не приехав, сорвал первое собрание. Композитор пребывал от происходящего в настоящей панике. В какой-то момент, ему показалось, что он сможет отстоять свое право на свободу. </w:t>
      </w:r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</w:rPr>
        <w:br/>
      </w:r>
      <w:r w:rsidRPr="00C26B03">
        <w:rPr>
          <w:rFonts w:ascii="Times New Roman" w:hAnsi="Times New Roman" w:cs="Times New Roman"/>
          <w:i/>
          <w:iCs/>
          <w:color w:val="242F33"/>
          <w:spacing w:val="2"/>
          <w:sz w:val="28"/>
          <w:szCs w:val="28"/>
          <w:shd w:val="clear" w:color="auto" w:fill="FFFFFF"/>
        </w:rPr>
        <w:t>«Мне все кажется, что они одумаются, пожалеют меня и оставят в покое», </w:t>
      </w:r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говорил он Гликману. Но устоять напору он не смог. </w:t>
      </w:r>
      <w:r w:rsidRPr="00C26B03">
        <w:rPr>
          <w:rFonts w:ascii="Times New Roman" w:hAnsi="Times New Roman" w:cs="Times New Roman"/>
          <w:iCs/>
          <w:color w:val="242F33"/>
          <w:spacing w:val="2"/>
          <w:sz w:val="28"/>
          <w:szCs w:val="28"/>
          <w:shd w:val="clear" w:color="auto" w:fill="FFFFFF"/>
        </w:rPr>
        <w:t xml:space="preserve">Собрание, походившее на </w:t>
      </w:r>
      <w:proofErr w:type="spellStart"/>
      <w:r w:rsidRPr="00C26B03">
        <w:rPr>
          <w:rFonts w:ascii="Times New Roman" w:hAnsi="Times New Roman" w:cs="Times New Roman"/>
          <w:iCs/>
          <w:color w:val="242F33"/>
          <w:spacing w:val="2"/>
          <w:sz w:val="28"/>
          <w:szCs w:val="28"/>
          <w:shd w:val="clear" w:color="auto" w:fill="FFFFFF"/>
        </w:rPr>
        <w:t>трагифарс</w:t>
      </w:r>
      <w:proofErr w:type="spellEnd"/>
      <w:r w:rsidRPr="00C26B03">
        <w:rPr>
          <w:rFonts w:ascii="Times New Roman" w:hAnsi="Times New Roman" w:cs="Times New Roman"/>
          <w:iCs/>
          <w:color w:val="242F33"/>
          <w:spacing w:val="2"/>
          <w:sz w:val="28"/>
          <w:szCs w:val="28"/>
          <w:shd w:val="clear" w:color="auto" w:fill="FFFFFF"/>
        </w:rPr>
        <w:t>, было организовано вторично, и Дмитрий Дмитриевич, сгорая от стыда, зачитал сочиненное для него заявление о приеме в партию. Думая об этом, я вспоминаю название одной замечательной хоровой поэмы Шостаковича – «Они победили!» Оно могло бы стать эпиграфом.</w:t>
      </w:r>
      <w:r w:rsidRPr="00C26B03">
        <w:rPr>
          <w:rFonts w:ascii="Times New Roman" w:hAnsi="Times New Roman" w:cs="Times New Roman"/>
          <w:i/>
          <w:iCs/>
          <w:color w:val="242F33"/>
          <w:spacing w:val="2"/>
          <w:sz w:val="28"/>
          <w:szCs w:val="28"/>
          <w:shd w:val="clear" w:color="auto" w:fill="FFFFFF"/>
        </w:rPr>
        <w:t> </w:t>
      </w:r>
      <w:r w:rsidRPr="00C26B03">
        <w:rPr>
          <w:rFonts w:ascii="Times New Roman" w:hAnsi="Times New Roman" w:cs="Times New Roman"/>
          <w:i/>
          <w:iCs/>
          <w:color w:val="242F33"/>
          <w:spacing w:val="2"/>
          <w:sz w:val="28"/>
          <w:szCs w:val="28"/>
          <w:shd w:val="clear" w:color="auto" w:fill="FFFFFF"/>
        </w:rPr>
        <w:br/>
      </w:r>
      <w:r w:rsidRPr="00C26B03">
        <w:rPr>
          <w:rFonts w:ascii="Times New Roman" w:hAnsi="Times New Roman" w:cs="Times New Roman"/>
          <w:i/>
          <w:iCs/>
          <w:color w:val="242F33"/>
          <w:spacing w:val="2"/>
          <w:sz w:val="28"/>
          <w:szCs w:val="28"/>
          <w:shd w:val="clear" w:color="auto" w:fill="FFFFFF"/>
        </w:rPr>
        <w:lastRenderedPageBreak/>
        <w:t>«Творческое, художественное бесстрашие Шостаковича сочеталось в нем со страхом, взращенным сталинским террором. Многолетняя духовная неволя опутала его своими сетями, и не случайно, в автобиографическом Восьмом квартете так надрывно, драматично звучит мелодия песни "Замучен тяжелой неволей".» </w:t>
      </w:r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</w:rPr>
        <w:br/>
      </w:r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</w:rPr>
        <w:br/>
      </w:r>
      <w:r w:rsidRPr="00C26B03">
        <w:rPr>
          <w:rFonts w:ascii="Times New Roman" w:hAnsi="Times New Roman" w:cs="Times New Roman"/>
          <w:color w:val="242F33"/>
          <w:spacing w:val="2"/>
          <w:sz w:val="28"/>
          <w:szCs w:val="28"/>
          <w:shd w:val="clear" w:color="auto" w:fill="FFFFFF"/>
        </w:rPr>
        <w:t>(курсивом - цитаты из книги)</w:t>
      </w:r>
    </w:p>
    <w:p w:rsidR="00C26B03" w:rsidRDefault="00740098" w:rsidP="00C26B03">
      <w:pPr>
        <w:rPr>
          <w:rFonts w:ascii="Times New Roman" w:hAnsi="Times New Roman" w:cs="Times New Roman"/>
          <w:sz w:val="28"/>
          <w:szCs w:val="28"/>
        </w:rPr>
      </w:pPr>
      <w:r w:rsidRPr="00C26B03">
        <w:rPr>
          <w:rFonts w:ascii="Times New Roman" w:hAnsi="Times New Roman" w:cs="Times New Roman"/>
          <w:sz w:val="28"/>
          <w:szCs w:val="28"/>
        </w:rPr>
        <w:object w:dxaOrig="3270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1pt;height:40.5pt" o:ole="">
            <v:imagedata r:id="rId5" o:title=""/>
          </v:shape>
          <o:OLEObject Type="Embed" ProgID="Package" ShapeID="_x0000_i1025" DrawAspect="Content" ObjectID="_1649087009" r:id="rId6"/>
        </w:object>
      </w:r>
    </w:p>
    <w:p w:rsidR="00C26B03" w:rsidRDefault="00C26B03" w:rsidP="00C26B03">
      <w:pPr>
        <w:rPr>
          <w:rFonts w:ascii="Times New Roman" w:hAnsi="Times New Roman" w:cs="Times New Roman"/>
          <w:sz w:val="28"/>
          <w:szCs w:val="28"/>
        </w:rPr>
      </w:pPr>
    </w:p>
    <w:p w:rsidR="009F649D" w:rsidRPr="00F05BFE" w:rsidRDefault="00740098">
      <w:pPr>
        <w:rPr>
          <w:rFonts w:ascii="Times New Roman" w:hAnsi="Times New Roman" w:cs="Times New Roman"/>
          <w:b/>
          <w:sz w:val="24"/>
          <w:szCs w:val="24"/>
        </w:rPr>
      </w:pPr>
      <w:r w:rsidRPr="00F05BFE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740098" w:rsidRPr="00F05BFE" w:rsidRDefault="00740098">
      <w:pPr>
        <w:rPr>
          <w:rFonts w:ascii="Times New Roman" w:hAnsi="Times New Roman" w:cs="Times New Roman"/>
          <w:sz w:val="24"/>
          <w:szCs w:val="24"/>
        </w:rPr>
      </w:pPr>
      <w:r w:rsidRPr="00F05BFE">
        <w:rPr>
          <w:rFonts w:ascii="Times New Roman" w:hAnsi="Times New Roman" w:cs="Times New Roman"/>
          <w:sz w:val="24"/>
          <w:szCs w:val="24"/>
        </w:rPr>
        <w:t>Учебник, вып.2 с.109</w:t>
      </w:r>
    </w:p>
    <w:p w:rsidR="00740098" w:rsidRDefault="00740098">
      <w:pPr>
        <w:rPr>
          <w:rFonts w:ascii="Times New Roman" w:hAnsi="Times New Roman" w:cs="Times New Roman"/>
          <w:sz w:val="24"/>
          <w:szCs w:val="24"/>
        </w:rPr>
      </w:pPr>
      <w:r w:rsidRPr="00F05BFE">
        <w:rPr>
          <w:rFonts w:ascii="Times New Roman" w:hAnsi="Times New Roman" w:cs="Times New Roman"/>
          <w:sz w:val="24"/>
          <w:szCs w:val="24"/>
        </w:rPr>
        <w:t xml:space="preserve">Бобровский В. Камерные инструментальные ансамбли </w:t>
      </w:r>
      <w:proofErr w:type="spellStart"/>
      <w:r w:rsidRPr="00F05BFE">
        <w:rPr>
          <w:rFonts w:ascii="Times New Roman" w:hAnsi="Times New Roman" w:cs="Times New Roman"/>
          <w:sz w:val="24"/>
          <w:szCs w:val="24"/>
        </w:rPr>
        <w:t>Д.Шостаковича</w:t>
      </w:r>
      <w:proofErr w:type="spellEnd"/>
      <w:r w:rsidRPr="00F05BFE">
        <w:rPr>
          <w:rFonts w:ascii="Times New Roman" w:hAnsi="Times New Roman" w:cs="Times New Roman"/>
          <w:sz w:val="24"/>
          <w:szCs w:val="24"/>
        </w:rPr>
        <w:t>. Исследование. М., 1961</w:t>
      </w:r>
    </w:p>
    <w:p w:rsidR="00F05BFE" w:rsidRDefault="00F05BF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Дехтяренко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 Квартеты ДДШ. Стиль и исполнительские принципы. Автореферат диссертации. Магнитогорск, 2009</w:t>
      </w:r>
      <w:r w:rsidRPr="00C26B03">
        <w:rPr>
          <w:rFonts w:ascii="Times New Roman" w:hAnsi="Times New Roman" w:cs="Times New Roman"/>
          <w:sz w:val="28"/>
          <w:szCs w:val="28"/>
        </w:rPr>
        <w:object w:dxaOrig="8400" w:dyaOrig="810">
          <v:shape id="_x0000_i1026" type="#_x0000_t75" style="width:395.25pt;height:49.5pt" o:ole="">
            <v:imagedata r:id="rId7" o:title=""/>
          </v:shape>
          <o:OLEObject Type="Embed" ProgID="Package" ShapeID="_x0000_i1026" DrawAspect="Content" ObjectID="_1649087010" r:id="rId8"/>
        </w:object>
      </w:r>
    </w:p>
    <w:p w:rsidR="00F05BFE" w:rsidRDefault="00F05B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 к 4 мая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:</w:t>
      </w:r>
    </w:p>
    <w:p w:rsidR="00F05BFE" w:rsidRPr="00F05BFE" w:rsidRDefault="00F05B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Слушаем Квартет№8 с партитурой, анализируем, учим основные темы, готовим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госответ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F05BFE" w:rsidRPr="00F05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B03"/>
    <w:rsid w:val="000A1C71"/>
    <w:rsid w:val="00333876"/>
    <w:rsid w:val="003409DF"/>
    <w:rsid w:val="005C6F73"/>
    <w:rsid w:val="005D64E4"/>
    <w:rsid w:val="00740098"/>
    <w:rsid w:val="009F649D"/>
    <w:rsid w:val="00C26B03"/>
    <w:rsid w:val="00EE1C58"/>
    <w:rsid w:val="00F0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0D802F-4B21-4DE7-AE62-835AF758A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B0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5B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5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hyperlink" Target="https://vk.com/id332886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2</cp:revision>
  <dcterms:created xsi:type="dcterms:W3CDTF">2020-04-22T14:57:00Z</dcterms:created>
  <dcterms:modified xsi:type="dcterms:W3CDTF">2020-04-22T14:57:00Z</dcterms:modified>
</cp:coreProperties>
</file>