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B03" w:rsidRDefault="00C26B03" w:rsidP="00C26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Петрушина Л.А. Музыкальная литература 4 курс ТО 27.04.20</w:t>
      </w:r>
    </w:p>
    <w:p w:rsidR="00C26B03" w:rsidRDefault="00C26B03" w:rsidP="00C26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занятия: Камерно-инструментальное творчество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Д.Д.Шостаковича</w:t>
      </w:r>
      <w:proofErr w:type="spellEnd"/>
    </w:p>
    <w:p w:rsidR="00C26B03" w:rsidRDefault="00C26B03" w:rsidP="00C26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Содержание: анализ Квартета №8</w:t>
      </w:r>
    </w:p>
    <w:p w:rsidR="00C26B03" w:rsidRPr="00C26B03" w:rsidRDefault="00C26B03" w:rsidP="00C26B03">
      <w:pPr>
        <w:spacing w:after="0" w:line="78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26B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Шостакович. Квартет №8</w:t>
      </w:r>
      <w:r w:rsidR="007400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ор. 110</w:t>
      </w:r>
      <w:r w:rsidRPr="00C26B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/ Камерная симфония </w:t>
      </w:r>
      <w:proofErr w:type="spellStart"/>
      <w:r w:rsidRPr="00C26B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op</w:t>
      </w:r>
      <w:proofErr w:type="spellEnd"/>
      <w:r w:rsidRPr="00C26B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110bis</w:t>
      </w:r>
    </w:p>
    <w:p w:rsidR="00C26B03" w:rsidRPr="00F05BFE" w:rsidRDefault="00C26B03" w:rsidP="00F05BFE">
      <w:pPr>
        <w:pStyle w:val="a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05BF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4D0D72B" wp14:editId="6ADB6230">
                <wp:extent cx="304800" cy="304800"/>
                <wp:effectExtent l="0" t="0" r="0" b="0"/>
                <wp:docPr id="1" name="AutoShape 1" descr="Константин Зелигер">
                  <a:hlinkClick xmlns:a="http://schemas.openxmlformats.org/drawingml/2006/main" r:id="rId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770BE2" id="AutoShape 1" o:spid="_x0000_s1026" alt="Константин Зелигер" href="https://vk.com/id33288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F05BFE" w:rsidRDefault="00C26B03" w:rsidP="00F05BFE">
      <w:pPr>
        <w:pStyle w:val="a3"/>
        <w:ind w:firstLine="708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Был написан в Дрездене во время работы над музыкой к фильму «Пять дней, пять ночей», </w:t>
      </w:r>
      <w:r w:rsidR="003409DF" w:rsidRPr="00F05BFE">
        <w:rPr>
          <w:rFonts w:ascii="Times New Roman" w:hAnsi="Times New Roman" w:cs="Times New Roman"/>
          <w:color w:val="260303"/>
          <w:sz w:val="24"/>
          <w:szCs w:val="24"/>
          <w:lang w:eastAsia="ru-RU"/>
        </w:rPr>
        <w:t>повествующему о спасении советскими солдатами картин Дрезденской галереи. В связи с этим </w:t>
      </w:r>
      <w:r w:rsidR="003409DF" w:rsidRPr="00F05BFE">
        <w:rPr>
          <w:rFonts w:ascii="Times New Roman" w:hAnsi="Times New Roman" w:cs="Times New Roman"/>
          <w:bCs/>
          <w:color w:val="260303"/>
          <w:sz w:val="24"/>
          <w:szCs w:val="24"/>
          <w:lang w:eastAsia="ru-RU"/>
        </w:rPr>
        <w:t xml:space="preserve">Шостакович </w:t>
      </w:r>
      <w:r w:rsidR="003409DF" w:rsidRPr="00F05BFE">
        <w:rPr>
          <w:rFonts w:ascii="Times New Roman" w:hAnsi="Times New Roman" w:cs="Times New Roman"/>
          <w:color w:val="260303"/>
          <w:sz w:val="24"/>
          <w:szCs w:val="24"/>
          <w:lang w:eastAsia="ru-RU"/>
        </w:rPr>
        <w:t>посетил Дрезден, еще носящий на себе следы прошедшей войны. Впечатления от увиденного навеяли мысль о</w:t>
      </w:r>
      <w:r w:rsidR="003409DF" w:rsidRPr="00F05BFE">
        <w:rPr>
          <w:rFonts w:ascii="Times New Roman" w:hAnsi="Times New Roman" w:cs="Times New Roman"/>
          <w:color w:val="260303"/>
          <w:sz w:val="24"/>
          <w:szCs w:val="24"/>
          <w:lang w:eastAsia="ru-RU"/>
        </w:rPr>
        <w:t xml:space="preserve"> новом сочинении. Квартет написан</w:t>
      </w:r>
      <w:r w:rsidR="003409DF" w:rsidRPr="00F05BFE">
        <w:rPr>
          <w:rFonts w:ascii="Times New Roman" w:hAnsi="Times New Roman" w:cs="Times New Roman"/>
          <w:color w:val="260303"/>
          <w:sz w:val="24"/>
          <w:szCs w:val="24"/>
          <w:lang w:eastAsia="ru-RU"/>
        </w:rPr>
        <w:t xml:space="preserve"> </w:t>
      </w: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всего за</w:t>
      </w:r>
      <w:r w:rsidR="003409DF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три дня (12-14 июля 1960 г.). </w:t>
      </w:r>
    </w:p>
    <w:p w:rsidR="005D64E4" w:rsidRPr="00F05BFE" w:rsidRDefault="003409DF" w:rsidP="00F05BFE">
      <w:pPr>
        <w:pStyle w:val="a3"/>
        <w:ind w:firstLine="708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Это е</w:t>
      </w:r>
      <w:r w:rsidR="00C26B03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динственное зарубежн</w:t>
      </w: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ое произведение композитора! Д</w:t>
      </w: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ля поездки за рубеж</w:t>
      </w: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ДДШ был вынужден в</w:t>
      </w:r>
      <w:r w:rsidR="00C26B03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ступить в КПСС.</w:t>
      </w:r>
      <w:r w:rsidR="005C6F73" w:rsidRPr="00F05B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C6F73" w:rsidRPr="00F05B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 принял это решение скорее из инстинкта самосохранения, был вынужден это сделать, как и многие люди той огромной страны. Но принять для себя "линию партии" композитор не смог до конца своих дней - да и как можно было принять идеологию, которая обвинила тебя в "формализме", назвав твое творчество пустым, не соответствовавшим соцреалистическим идеалам - следовательно, не</w:t>
      </w:r>
      <w:r w:rsidR="005C6F73" w:rsidRPr="00F05B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имеющим права на существование.</w:t>
      </w:r>
      <w:r w:rsidR="005C6F73" w:rsidRPr="00F05B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26B03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D64E4" w:rsidRPr="00F05BFE" w:rsidRDefault="00C26B03" w:rsidP="00F05BFE">
      <w:pPr>
        <w:pStyle w:val="a3"/>
        <w:ind w:firstLine="708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Формально </w:t>
      </w:r>
      <w:r w:rsidR="003409DF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Квартет </w:t>
      </w: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посвящен «памяти жертв фашизма и войны». Реально – одно из ярчайших автобиографических произведений, о чем сам потом сознавался в письмах. Квартет интересен тем, чт</w:t>
      </w:r>
      <w:r w:rsidR="003409DF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 мотив-монограмма</w:t>
      </w:r>
      <w:r w:rsidR="00333876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(ранее она использовалась в Десятой симфонии)</w:t>
      </w:r>
      <w:r w:rsidR="003409DF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Шостаковича D-</w:t>
      </w:r>
      <w:proofErr w:type="spellStart"/>
      <w:r w:rsidR="003409DF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eS</w:t>
      </w:r>
      <w:proofErr w:type="spellEnd"/>
      <w:r w:rsidR="003409DF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-C-H пронизывает сочинение насквозь,</w:t>
      </w: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409DF" w:rsidRPr="00F05BFE">
        <w:rPr>
          <w:rFonts w:ascii="Times New Roman" w:hAnsi="Times New Roman" w:cs="Times New Roman"/>
          <w:color w:val="260303"/>
          <w:sz w:val="24"/>
          <w:szCs w:val="24"/>
          <w:lang w:eastAsia="ru-RU"/>
        </w:rPr>
        <w:t>принимает</w:t>
      </w:r>
      <w:r w:rsidR="003409DF" w:rsidRPr="00F05BFE">
        <w:rPr>
          <w:rFonts w:ascii="Times New Roman" w:hAnsi="Times New Roman" w:cs="Times New Roman"/>
          <w:color w:val="260303"/>
          <w:sz w:val="24"/>
          <w:szCs w:val="24"/>
          <w:lang w:eastAsia="ru-RU"/>
        </w:rPr>
        <w:t xml:space="preserve"> различные образно-жанровые и ритмические очертания (типичный для композитора прием образно-жанровой трансформации </w:t>
      </w:r>
      <w:proofErr w:type="spellStart"/>
      <w:r w:rsidR="003409DF" w:rsidRPr="00F05BFE">
        <w:rPr>
          <w:rFonts w:ascii="Times New Roman" w:hAnsi="Times New Roman" w:cs="Times New Roman"/>
          <w:color w:val="260303"/>
          <w:sz w:val="24"/>
          <w:szCs w:val="24"/>
          <w:lang w:eastAsia="ru-RU"/>
        </w:rPr>
        <w:t>тематизма</w:t>
      </w:r>
      <w:proofErr w:type="spellEnd"/>
      <w:r w:rsidR="003409DF" w:rsidRPr="00F05BFE">
        <w:rPr>
          <w:rFonts w:ascii="Times New Roman" w:hAnsi="Times New Roman" w:cs="Times New Roman"/>
          <w:color w:val="260303"/>
          <w:sz w:val="24"/>
          <w:szCs w:val="24"/>
          <w:lang w:eastAsia="ru-RU"/>
        </w:rPr>
        <w:t>).</w:t>
      </w:r>
      <w:r w:rsidR="003409DF" w:rsidRPr="00F05BFE">
        <w:rPr>
          <w:rFonts w:ascii="Times New Roman" w:hAnsi="Times New Roman" w:cs="Times New Roman"/>
          <w:color w:val="260303"/>
          <w:sz w:val="24"/>
          <w:szCs w:val="24"/>
          <w:lang w:eastAsia="ru-RU"/>
        </w:rPr>
        <w:t xml:space="preserve"> </w:t>
      </w:r>
      <w:r w:rsidR="003409DF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роме того, композитор, по собственному признанию, цитирует множество своих тем: из 1-й, 8-й, 10-й симфоний, из Трио, из виолончельного концерта, из «Леди Макбет </w:t>
      </w:r>
      <w:proofErr w:type="spellStart"/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Мценского</w:t>
      </w:r>
      <w:proofErr w:type="spellEnd"/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уезда»; кроме того, использованы цитаты из революционной песни «Замучен тяжелой неволей», траурного марша из «Гибели богов» Вагнера, из 1-й части 6-й симфонии Чайковского.</w:t>
      </w:r>
      <w:r w:rsidR="003409DF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D64E4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3409DF" w:rsidRPr="00F05BFE" w:rsidRDefault="003409DF" w:rsidP="00F05BFE">
      <w:pPr>
        <w:pStyle w:val="a3"/>
        <w:ind w:firstLine="708"/>
        <w:rPr>
          <w:rFonts w:ascii="Times New Roman" w:hAnsi="Times New Roman" w:cs="Times New Roman"/>
          <w:color w:val="260303"/>
          <w:sz w:val="24"/>
          <w:szCs w:val="24"/>
          <w:lang w:eastAsia="ru-RU"/>
        </w:rPr>
      </w:pPr>
      <w:r w:rsidRPr="00F05BFE">
        <w:rPr>
          <w:rFonts w:ascii="Times New Roman" w:hAnsi="Times New Roman" w:cs="Times New Roman"/>
          <w:color w:val="260303"/>
          <w:sz w:val="24"/>
          <w:szCs w:val="24"/>
          <w:lang w:eastAsia="ru-RU"/>
        </w:rPr>
        <w:t xml:space="preserve">Квартет построен по принципу контрастно-составной формы (термин В. В. </w:t>
      </w:r>
      <w:proofErr w:type="spellStart"/>
      <w:r w:rsidRPr="00F05BFE">
        <w:rPr>
          <w:rFonts w:ascii="Times New Roman" w:hAnsi="Times New Roman" w:cs="Times New Roman"/>
          <w:color w:val="260303"/>
          <w:sz w:val="24"/>
          <w:szCs w:val="24"/>
          <w:lang w:eastAsia="ru-RU"/>
        </w:rPr>
        <w:t>Протопопова</w:t>
      </w:r>
      <w:proofErr w:type="spellEnd"/>
      <w:r w:rsidRPr="00F05BFE">
        <w:rPr>
          <w:rFonts w:ascii="Times New Roman" w:hAnsi="Times New Roman" w:cs="Times New Roman"/>
          <w:color w:val="260303"/>
          <w:sz w:val="24"/>
          <w:szCs w:val="24"/>
          <w:lang w:eastAsia="ru-RU"/>
        </w:rPr>
        <w:t>): пять его частей следуют без перерыва, а сходные по характеру и материалу крайние части (</w:t>
      </w:r>
      <w:proofErr w:type="spellStart"/>
      <w:r w:rsidRPr="00F05BFE">
        <w:rPr>
          <w:rFonts w:ascii="Times New Roman" w:hAnsi="Times New Roman" w:cs="Times New Roman"/>
          <w:color w:val="260303"/>
          <w:sz w:val="24"/>
          <w:szCs w:val="24"/>
          <w:lang w:eastAsia="ru-RU"/>
        </w:rPr>
        <w:t>Largo</w:t>
      </w:r>
      <w:proofErr w:type="spellEnd"/>
      <w:r w:rsidRPr="00F05BFE">
        <w:rPr>
          <w:rFonts w:ascii="Times New Roman" w:hAnsi="Times New Roman" w:cs="Times New Roman"/>
          <w:color w:val="260303"/>
          <w:sz w:val="24"/>
          <w:szCs w:val="24"/>
          <w:lang w:eastAsia="ru-RU"/>
        </w:rPr>
        <w:t xml:space="preserve">) </w:t>
      </w:r>
      <w:proofErr w:type="spellStart"/>
      <w:r w:rsidRPr="00F05BFE">
        <w:rPr>
          <w:rFonts w:ascii="Times New Roman" w:hAnsi="Times New Roman" w:cs="Times New Roman"/>
          <w:color w:val="260303"/>
          <w:sz w:val="24"/>
          <w:szCs w:val="24"/>
          <w:lang w:eastAsia="ru-RU"/>
        </w:rPr>
        <w:t>концепционно</w:t>
      </w:r>
      <w:proofErr w:type="spellEnd"/>
      <w:r w:rsidRPr="00F05BFE">
        <w:rPr>
          <w:rFonts w:ascii="Times New Roman" w:hAnsi="Times New Roman" w:cs="Times New Roman"/>
          <w:color w:val="260303"/>
          <w:sz w:val="24"/>
          <w:szCs w:val="24"/>
          <w:lang w:eastAsia="ru-RU"/>
        </w:rPr>
        <w:t xml:space="preserve"> объединяют весь цикл, выполняя в нем функции пролога и эпилога. Остальные три части образуют типичную для драматургии Шостаковича последовательность — два скерцо и </w:t>
      </w:r>
      <w:proofErr w:type="spellStart"/>
      <w:r w:rsidRPr="00F05BFE">
        <w:rPr>
          <w:rFonts w:ascii="Times New Roman" w:hAnsi="Times New Roman" w:cs="Times New Roman"/>
          <w:color w:val="260303"/>
          <w:sz w:val="24"/>
          <w:szCs w:val="24"/>
          <w:lang w:eastAsia="ru-RU"/>
        </w:rPr>
        <w:t>Largo</w:t>
      </w:r>
      <w:proofErr w:type="spellEnd"/>
      <w:r w:rsidRPr="00F05BFE">
        <w:rPr>
          <w:rFonts w:ascii="Times New Roman" w:hAnsi="Times New Roman" w:cs="Times New Roman"/>
          <w:color w:val="260303"/>
          <w:sz w:val="24"/>
          <w:szCs w:val="24"/>
          <w:lang w:eastAsia="ru-RU"/>
        </w:rPr>
        <w:t>. Таким образом, в произведении преобладают медленный темп, образы размышления, а не действия.</w:t>
      </w:r>
      <w:r w:rsidR="005D64E4" w:rsidRPr="00F05BFE">
        <w:rPr>
          <w:rFonts w:ascii="Times New Roman" w:hAnsi="Times New Roman" w:cs="Times New Roman"/>
          <w:color w:val="260303"/>
          <w:sz w:val="24"/>
          <w:szCs w:val="24"/>
          <w:lang w:eastAsia="ru-RU"/>
        </w:rPr>
        <w:t xml:space="preserve"> </w:t>
      </w:r>
      <w:r w:rsidR="005D64E4" w:rsidRPr="00F05BFE">
        <w:rPr>
          <w:rFonts w:ascii="Times New Roman" w:hAnsi="Times New Roman" w:cs="Times New Roman"/>
          <w:color w:val="260303"/>
          <w:sz w:val="24"/>
          <w:szCs w:val="24"/>
          <w:lang w:eastAsia="ru-RU"/>
        </w:rPr>
        <w:t>Целостная идея </w:t>
      </w:r>
      <w:r w:rsidR="005D64E4" w:rsidRPr="00F05BFE">
        <w:rPr>
          <w:rFonts w:ascii="Times New Roman" w:hAnsi="Times New Roman" w:cs="Times New Roman"/>
          <w:bCs/>
          <w:color w:val="260303"/>
          <w:sz w:val="24"/>
          <w:szCs w:val="24"/>
          <w:lang w:eastAsia="ru-RU"/>
        </w:rPr>
        <w:t>цикла</w:t>
      </w:r>
      <w:r w:rsidR="005D64E4" w:rsidRPr="00F05BFE">
        <w:rPr>
          <w:rFonts w:ascii="Times New Roman" w:hAnsi="Times New Roman" w:cs="Times New Roman"/>
          <w:color w:val="260303"/>
          <w:sz w:val="24"/>
          <w:szCs w:val="24"/>
          <w:lang w:eastAsia="ru-RU"/>
        </w:rPr>
        <w:t> Восьмого квартета со сквозным преобразованием интонационного материала во многом близка Одиннадцатой </w:t>
      </w:r>
      <w:r w:rsidR="005D64E4" w:rsidRPr="00F05BFE">
        <w:rPr>
          <w:rFonts w:ascii="Times New Roman" w:hAnsi="Times New Roman" w:cs="Times New Roman"/>
          <w:bCs/>
          <w:color w:val="260303"/>
          <w:sz w:val="24"/>
          <w:szCs w:val="24"/>
          <w:lang w:eastAsia="ru-RU"/>
        </w:rPr>
        <w:t>симфонии</w:t>
      </w:r>
      <w:r w:rsidR="005D64E4" w:rsidRPr="00F05BFE">
        <w:rPr>
          <w:rFonts w:ascii="Times New Roman" w:hAnsi="Times New Roman" w:cs="Times New Roman"/>
          <w:bCs/>
          <w:color w:val="260303"/>
          <w:sz w:val="24"/>
          <w:szCs w:val="24"/>
          <w:lang w:eastAsia="ru-RU"/>
        </w:rPr>
        <w:t>.</w:t>
      </w:r>
    </w:p>
    <w:p w:rsidR="00333876" w:rsidRPr="00F05BFE" w:rsidRDefault="003409DF" w:rsidP="00F05BFE">
      <w:pPr>
        <w:pStyle w:val="a3"/>
        <w:ind w:firstLine="708"/>
        <w:rPr>
          <w:rFonts w:ascii="Times New Roman" w:hAnsi="Times New Roman" w:cs="Times New Roman"/>
          <w:color w:val="260303"/>
          <w:sz w:val="24"/>
          <w:szCs w:val="24"/>
          <w:lang w:eastAsia="ru-RU"/>
        </w:rPr>
      </w:pPr>
      <w:r w:rsidRPr="00F05BFE">
        <w:rPr>
          <w:rFonts w:ascii="Times New Roman" w:hAnsi="Times New Roman" w:cs="Times New Roman"/>
          <w:bCs/>
          <w:color w:val="260303"/>
          <w:sz w:val="24"/>
          <w:szCs w:val="24"/>
          <w:lang w:eastAsia="ru-RU"/>
        </w:rPr>
        <w:t>Тональный</w:t>
      </w:r>
      <w:r w:rsidRPr="00F05BFE">
        <w:rPr>
          <w:rFonts w:ascii="Times New Roman" w:hAnsi="Times New Roman" w:cs="Times New Roman"/>
          <w:color w:val="260303"/>
          <w:sz w:val="24"/>
          <w:szCs w:val="24"/>
          <w:lang w:eastAsia="ru-RU"/>
        </w:rPr>
        <w:t xml:space="preserve"> план цикла состоит только из минорных тональностей, в </w:t>
      </w:r>
      <w:proofErr w:type="spellStart"/>
      <w:r w:rsidRPr="00F05BFE">
        <w:rPr>
          <w:rFonts w:ascii="Times New Roman" w:hAnsi="Times New Roman" w:cs="Times New Roman"/>
          <w:color w:val="260303"/>
          <w:sz w:val="24"/>
          <w:szCs w:val="24"/>
          <w:lang w:eastAsia="ru-RU"/>
        </w:rPr>
        <w:t>последовании</w:t>
      </w:r>
      <w:proofErr w:type="spellEnd"/>
      <w:r w:rsidRPr="00F05BFE">
        <w:rPr>
          <w:rFonts w:ascii="Times New Roman" w:hAnsi="Times New Roman" w:cs="Times New Roman"/>
          <w:color w:val="260303"/>
          <w:sz w:val="24"/>
          <w:szCs w:val="24"/>
          <w:lang w:eastAsia="ru-RU"/>
        </w:rPr>
        <w:t xml:space="preserve"> которых выявля</w:t>
      </w:r>
      <w:r w:rsidR="00333876" w:rsidRPr="00F05BFE">
        <w:rPr>
          <w:rFonts w:ascii="Times New Roman" w:hAnsi="Times New Roman" w:cs="Times New Roman"/>
          <w:color w:val="260303"/>
          <w:sz w:val="24"/>
          <w:szCs w:val="24"/>
          <w:lang w:eastAsia="ru-RU"/>
        </w:rPr>
        <w:t xml:space="preserve">ется своя функциональная логика, основная тональность до минор.  </w:t>
      </w:r>
    </w:p>
    <w:p w:rsidR="00F05BFE" w:rsidRDefault="00C26B03" w:rsidP="00F05BFE">
      <w:pPr>
        <w:pStyle w:val="a3"/>
        <w:ind w:firstLine="708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1967 г. квартет был переложен Р. </w:t>
      </w:r>
      <w:proofErr w:type="spellStart"/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Баршаем</w:t>
      </w:r>
      <w:proofErr w:type="spellEnd"/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для </w:t>
      </w:r>
      <w:r w:rsidR="005C6F73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камерного оркестра. Несмотря на </w:t>
      </w: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«идейную порочность», был исполнен в тот же год квартетом им. Бетховена</w:t>
      </w:r>
      <w:r w:rsidRPr="00F05BFE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5C6F73" w:rsidRPr="00F05BFE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5C6F73" w:rsidRPr="00F05BF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Струнный квартет №8</w:t>
      </w:r>
      <w:r w:rsidR="005C6F73" w:rsidRPr="00F05BF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5C6F73" w:rsidRPr="00F05B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настоящий шедевр, вершина творчества Дмитрия Шостаковича. На самом деле - это исповедь композитора, реквием самому себе.</w:t>
      </w:r>
      <w:r w:rsidR="005C6F73" w:rsidRPr="00F05B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C6F73" w:rsidRPr="00F05B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Надлом, который произошел в личности Шостаковича, отразился в Восьмом квартете. Намек на то, что Шостакович писал "реквием себе" можно увидеть и в своеобразной "подписи" в музыке.</w:t>
      </w:r>
      <w:r w:rsidR="005C6F73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Квартет состоит из 5 частей.</w:t>
      </w: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F05BFE" w:rsidRDefault="00C26B03" w:rsidP="00F05BFE">
      <w:pPr>
        <w:pStyle w:val="a3"/>
        <w:ind w:firstLine="708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F05BFE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I часть,</w:t>
      </w: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Largo</w:t>
      </w:r>
      <w:proofErr w:type="spellEnd"/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c-</w:t>
      </w:r>
      <w:proofErr w:type="spellStart"/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moll</w:t>
      </w:r>
      <w:proofErr w:type="spellEnd"/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33876" w:rsidRPr="00F05BFE">
        <w:rPr>
          <w:rFonts w:ascii="Times New Roman" w:hAnsi="Times New Roman" w:cs="Times New Roman"/>
          <w:color w:val="444444"/>
          <w:sz w:val="24"/>
          <w:szCs w:val="24"/>
          <w:lang w:eastAsia="ru-RU"/>
        </w:rPr>
        <w:t xml:space="preserve">написана в свободной </w:t>
      </w:r>
      <w:proofErr w:type="spellStart"/>
      <w:r w:rsidR="00333876" w:rsidRPr="00F05BFE">
        <w:rPr>
          <w:rFonts w:ascii="Times New Roman" w:hAnsi="Times New Roman" w:cs="Times New Roman"/>
          <w:color w:val="444444"/>
          <w:sz w:val="24"/>
          <w:szCs w:val="24"/>
          <w:lang w:eastAsia="ru-RU"/>
        </w:rPr>
        <w:t>прелюдийной</w:t>
      </w:r>
      <w:proofErr w:type="spellEnd"/>
      <w:r w:rsidR="00333876" w:rsidRPr="00F05BFE">
        <w:rPr>
          <w:rFonts w:ascii="Times New Roman" w:hAnsi="Times New Roman" w:cs="Times New Roman"/>
          <w:color w:val="444444"/>
          <w:sz w:val="24"/>
          <w:szCs w:val="24"/>
          <w:lang w:eastAsia="ru-RU"/>
        </w:rPr>
        <w:t xml:space="preserve"> форме, с использованием приёмов полифон</w:t>
      </w:r>
      <w:r w:rsidR="00333876" w:rsidRPr="00F05BFE">
        <w:rPr>
          <w:rFonts w:ascii="Times New Roman" w:hAnsi="Times New Roman" w:cs="Times New Roman"/>
          <w:color w:val="444444"/>
          <w:sz w:val="24"/>
          <w:szCs w:val="24"/>
          <w:lang w:eastAsia="ru-RU"/>
        </w:rPr>
        <w:t>ического письма</w:t>
      </w:r>
      <w:r w:rsidR="00333876" w:rsidRPr="00F05BFE">
        <w:rPr>
          <w:rFonts w:ascii="Times New Roman" w:hAnsi="Times New Roman" w:cs="Times New Roman"/>
          <w:color w:val="444444"/>
          <w:sz w:val="24"/>
          <w:szCs w:val="24"/>
          <w:lang w:eastAsia="ru-RU"/>
        </w:rPr>
        <w:t>.</w:t>
      </w:r>
      <w:r w:rsidR="00333876" w:rsidRPr="00F05BFE">
        <w:rPr>
          <w:rFonts w:ascii="Times New Roman" w:hAnsi="Times New Roman" w:cs="Times New Roman"/>
          <w:color w:val="444444"/>
          <w:sz w:val="24"/>
          <w:szCs w:val="24"/>
          <w:lang w:eastAsia="ru-RU"/>
        </w:rPr>
        <w:t xml:space="preserve"> Н</w:t>
      </w:r>
      <w:r w:rsidR="00333876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ачинается с</w:t>
      </w: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фугато на тему-монограмму, а затем </w:t>
      </w: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монограмма чередуется с другими темами. Сначала это цитаты из 1-й симфонии – вступительная тема</w:t>
      </w:r>
      <w:r w:rsidR="00333876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(т.19) </w:t>
      </w: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 побочная</w:t>
      </w:r>
      <w:r w:rsidR="005C6F73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="005C6F73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плач. Потом появляются интонации из сопровождения к теме нашествия 7-й симфонии, скорбные нисходящие спады. Затем в </w:t>
      </w:r>
      <w:proofErr w:type="gramStart"/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мажоре с характерными низкими ступенями (здесь это мелодический мажор) звучит главная тема 5-й симфонии. Темы получают некоторое развитие.</w:t>
      </w: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F05BFE" w:rsidRDefault="00C26B03" w:rsidP="00F05BFE">
      <w:pPr>
        <w:pStyle w:val="a3"/>
        <w:ind w:firstLine="708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F05BFE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II часть</w:t>
      </w: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– демоническое скерцо-токката, </w:t>
      </w:r>
      <w:proofErr w:type="spellStart"/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Allegro-molto</w:t>
      </w:r>
      <w:proofErr w:type="spellEnd"/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gis-moll</w:t>
      </w:r>
      <w:proofErr w:type="spellEnd"/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/ Первая ее тема – тема, завершающая I часть 7-й симфонии</w:t>
      </w:r>
      <w:r w:rsidR="00EE1C58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(цифра 11)</w:t>
      </w: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и, разумеется, испытывающая влияние монограммы</w:t>
      </w:r>
      <w:r w:rsidR="00EE1C58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(цифра 17)</w:t>
      </w: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Затем появляется </w:t>
      </w:r>
      <w:r w:rsidR="00EE1C58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вторая тема – цитата из финала Ф</w:t>
      </w: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ортепианного трио</w:t>
      </w:r>
      <w:r w:rsidR="00EE1C58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(цифра 21)</w:t>
      </w: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EE1C58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ироничная, </w:t>
      </w: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очень напоминающая темы еврейского </w:t>
      </w:r>
      <w:proofErr w:type="spellStart"/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клезмера</w:t>
      </w:r>
      <w:proofErr w:type="spellEnd"/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Темы активно развиваются и вдруг обрываются на полуслове.</w:t>
      </w: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F05BFE" w:rsidRDefault="00C26B03" w:rsidP="00F05BFE">
      <w:pPr>
        <w:pStyle w:val="a3"/>
        <w:ind w:firstLine="708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F05BFE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III часть</w:t>
      </w: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– еще одно скерцо, g-</w:t>
      </w:r>
      <w:proofErr w:type="spellStart"/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moll</w:t>
      </w:r>
      <w:proofErr w:type="spellEnd"/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Allegretto</w:t>
      </w:r>
      <w:proofErr w:type="spellEnd"/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Тема-монограмма получает жанровую оболочку </w:t>
      </w:r>
      <w:r w:rsidR="00EE1C58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трагического </w:t>
      </w: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вальса. Также же в ритме вальса появляется игривая, танцевальная тема</w:t>
      </w:r>
      <w:r w:rsidR="00EE1C58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(цифра 39)</w:t>
      </w: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В контрастном среднем разделе – тема</w:t>
      </w:r>
      <w:r w:rsidR="00EE1C58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(цифра 42)</w:t>
      </w: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выросшая из монограммы и данна</w:t>
      </w:r>
      <w:r w:rsidR="00EE1C58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я в </w:t>
      </w:r>
      <w:proofErr w:type="spellStart"/>
      <w:r w:rsidR="00EE1C58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политональности</w:t>
      </w:r>
      <w:proofErr w:type="spellEnd"/>
      <w:r w:rsidR="00EE1C58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в сложной комбинации четыр1хдольного и трёхдольного размеров, это цитата из Виолончельного концерта.</w:t>
      </w: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E1C58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овая тема у виолончели в </w:t>
      </w:r>
      <w:proofErr w:type="spellStart"/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локрийском</w:t>
      </w:r>
      <w:proofErr w:type="spellEnd"/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си миноре</w:t>
      </w:r>
      <w:r w:rsidR="00EE1C58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(цифра 44)</w:t>
      </w: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</w:t>
      </w:r>
      <w:r w:rsidR="00EE1C58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 высоком регистре,</w:t>
      </w: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опять по звукам монограммы.</w:t>
      </w:r>
      <w:r w:rsidR="00EE1C58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Далее следует каденция альта и возвращение всех трёх тем</w:t>
      </w:r>
      <w:r w:rsidR="000A1C71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которые проводятся </w:t>
      </w:r>
      <w:proofErr w:type="spellStart"/>
      <w:r w:rsidR="000A1C71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неполностью</w:t>
      </w:r>
      <w:proofErr w:type="spellEnd"/>
      <w:r w:rsidR="000A1C71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реприза сокращена.</w:t>
      </w:r>
      <w:r w:rsidR="00EE1C58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F05BFE" w:rsidRDefault="00C26B03" w:rsidP="00F05BFE">
      <w:pPr>
        <w:pStyle w:val="a3"/>
        <w:ind w:firstLine="708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F05BFE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IV часть</w:t>
      </w: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Largo</w:t>
      </w:r>
      <w:proofErr w:type="spellEnd"/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cis-moll</w:t>
      </w:r>
      <w:proofErr w:type="spellEnd"/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</w:t>
      </w:r>
      <w:r w:rsidR="000A1C71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трёхчастная форма, в крайних разделах – преобразованная в драматическом плане тема из Первого виолончельного концерта композитора</w:t>
      </w:r>
      <w:r w:rsidR="00740098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(3 часть, цифра 140)</w:t>
      </w:r>
      <w:r w:rsidR="000A1C71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Н</w:t>
      </w: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ачинается </w:t>
      </w:r>
      <w:r w:rsidR="000A1C71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часть </w:t>
      </w: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 предыдущего перетянутого звука и</w:t>
      </w:r>
      <w:r w:rsidR="000A1C71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резких смычковых бросков. Т</w:t>
      </w: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ема, напоминающая своим непреклонным ритмом стук судьбы.</w:t>
      </w:r>
      <w:r w:rsidR="000A1C71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Вторая тема в медленном темпе,</w:t>
      </w:r>
      <w:r w:rsidR="000A1C71" w:rsidRPr="00F05BFE">
        <w:rPr>
          <w:rFonts w:ascii="Times New Roman" w:hAnsi="Times New Roman" w:cs="Times New Roman"/>
          <w:color w:val="444444"/>
          <w:sz w:val="24"/>
          <w:szCs w:val="24"/>
          <w:lang w:eastAsia="ru-RU"/>
        </w:rPr>
        <w:t xml:space="preserve"> своеобразное </w:t>
      </w:r>
      <w:r w:rsidR="000A1C71" w:rsidRPr="00F05BFE">
        <w:rPr>
          <w:rFonts w:ascii="Times New Roman" w:hAnsi="Times New Roman" w:cs="Times New Roman"/>
          <w:color w:val="444444"/>
          <w:sz w:val="24"/>
          <w:szCs w:val="24"/>
          <w:lang w:eastAsia="ru-RU"/>
        </w:rPr>
        <w:t>сочетание двух тематических материалов</w:t>
      </w:r>
      <w:r w:rsidR="000A1C71" w:rsidRPr="00F05BFE">
        <w:rPr>
          <w:rFonts w:ascii="Times New Roman" w:hAnsi="Times New Roman" w:cs="Times New Roman"/>
          <w:color w:val="444444"/>
          <w:sz w:val="24"/>
          <w:szCs w:val="24"/>
          <w:lang w:eastAsia="ru-RU"/>
        </w:rPr>
        <w:t>:</w:t>
      </w:r>
      <w:r w:rsidR="000A1C71" w:rsidRPr="00F05BFE">
        <w:rPr>
          <w:rFonts w:ascii="Times New Roman" w:hAnsi="Times New Roman" w:cs="Times New Roman"/>
          <w:color w:val="444444"/>
          <w:sz w:val="24"/>
          <w:szCs w:val="24"/>
          <w:lang w:eastAsia="ru-RU"/>
        </w:rPr>
        <w:t xml:space="preserve"> песня «Замучен тяжёлой неволей»</w:t>
      </w:r>
      <w:r w:rsidR="00740098" w:rsidRPr="00F05BFE">
        <w:rPr>
          <w:rFonts w:ascii="Times New Roman" w:hAnsi="Times New Roman" w:cs="Times New Roman"/>
          <w:color w:val="444444"/>
          <w:sz w:val="24"/>
          <w:szCs w:val="24"/>
          <w:lang w:eastAsia="ru-RU"/>
        </w:rPr>
        <w:t xml:space="preserve"> (цифра 54)</w:t>
      </w:r>
      <w:r w:rsidR="000A1C71" w:rsidRPr="00F05BFE">
        <w:rPr>
          <w:rFonts w:ascii="Times New Roman" w:hAnsi="Times New Roman" w:cs="Times New Roman"/>
          <w:color w:val="444444"/>
          <w:sz w:val="24"/>
          <w:szCs w:val="24"/>
          <w:lang w:eastAsia="ru-RU"/>
        </w:rPr>
        <w:t xml:space="preserve"> и лирическая тема Катерины из IV действия оперы «</w:t>
      </w:r>
      <w:r w:rsidR="000A1C71" w:rsidRPr="00F05BFE">
        <w:rPr>
          <w:rFonts w:ascii="Times New Roman" w:hAnsi="Times New Roman" w:cs="Times New Roman"/>
          <w:color w:val="444444"/>
          <w:sz w:val="24"/>
          <w:szCs w:val="24"/>
          <w:lang w:eastAsia="ru-RU"/>
        </w:rPr>
        <w:t>Катерина Измайлова» - картина 9</w:t>
      </w:r>
      <w:r w:rsidR="000A1C71" w:rsidRPr="00F05BFE">
        <w:rPr>
          <w:rFonts w:ascii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="000A1C71" w:rsidRPr="00F05BFE">
        <w:rPr>
          <w:rFonts w:ascii="Times New Roman" w:hAnsi="Times New Roman" w:cs="Times New Roman"/>
          <w:color w:val="444444"/>
          <w:sz w:val="24"/>
          <w:szCs w:val="24"/>
          <w:lang w:eastAsia="ru-RU"/>
        </w:rPr>
        <w:t>(</w:t>
      </w:r>
      <w:r w:rsidR="000A1C71" w:rsidRPr="00F05BFE">
        <w:rPr>
          <w:rFonts w:ascii="Times New Roman" w:hAnsi="Times New Roman" w:cs="Times New Roman"/>
          <w:color w:val="444444"/>
          <w:sz w:val="24"/>
          <w:szCs w:val="24"/>
          <w:lang w:eastAsia="ru-RU"/>
        </w:rPr>
        <w:t>с т. 113 «Серёжа! Хороший мой...»). Реприза сокращена, потом</w:t>
      </w:r>
      <w:r w:rsidR="000A1C71" w:rsidRPr="00F05BFE">
        <w:rPr>
          <w:rFonts w:ascii="Times New Roman" w:hAnsi="Times New Roman" w:cs="Times New Roman"/>
          <w:color w:val="444444"/>
          <w:sz w:val="24"/>
          <w:szCs w:val="24"/>
          <w:lang w:eastAsia="ru-RU"/>
        </w:rPr>
        <w:t xml:space="preserve">у что её функция переносится на </w:t>
      </w:r>
      <w:r w:rsidR="000A1C71" w:rsidRPr="00F05BFE">
        <w:rPr>
          <w:rFonts w:ascii="Times New Roman" w:hAnsi="Times New Roman" w:cs="Times New Roman"/>
          <w:color w:val="444444"/>
          <w:sz w:val="24"/>
          <w:szCs w:val="24"/>
          <w:lang w:eastAsia="ru-RU"/>
        </w:rPr>
        <w:t>следующую часть.</w:t>
      </w: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C26B03" w:rsidRPr="00F05BFE" w:rsidRDefault="00C26B03" w:rsidP="00F05BFE">
      <w:pPr>
        <w:pStyle w:val="a3"/>
        <w:ind w:firstLine="708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05BFE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V часть</w:t>
      </w: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Largo</w:t>
      </w:r>
      <w:proofErr w:type="spellEnd"/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c-</w:t>
      </w:r>
      <w:proofErr w:type="spellStart"/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moll</w:t>
      </w:r>
      <w:proofErr w:type="spellEnd"/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r w:rsidR="000A1C71" w:rsidRPr="00F05BFE">
        <w:rPr>
          <w:rFonts w:ascii="Times New Roman" w:hAnsi="Times New Roman" w:cs="Times New Roman"/>
          <w:color w:val="444444"/>
          <w:sz w:val="24"/>
          <w:szCs w:val="24"/>
          <w:lang w:eastAsia="ru-RU"/>
        </w:rPr>
        <w:t xml:space="preserve">строгая четырёхголосная фуга, построенная на интонациях главной темы квартета, в медленном темпе, с суровым характером. Является новым вариантом первой части, где тот же </w:t>
      </w:r>
      <w:proofErr w:type="spellStart"/>
      <w:r w:rsidR="000A1C71" w:rsidRPr="00F05BFE">
        <w:rPr>
          <w:rFonts w:ascii="Times New Roman" w:hAnsi="Times New Roman" w:cs="Times New Roman"/>
          <w:color w:val="444444"/>
          <w:sz w:val="24"/>
          <w:szCs w:val="24"/>
          <w:lang w:eastAsia="ru-RU"/>
        </w:rPr>
        <w:t>тематизм</w:t>
      </w:r>
      <w:proofErr w:type="spellEnd"/>
      <w:r w:rsidR="000A1C71" w:rsidRPr="00F05BFE">
        <w:rPr>
          <w:rFonts w:ascii="Times New Roman" w:hAnsi="Times New Roman" w:cs="Times New Roman"/>
          <w:color w:val="444444"/>
          <w:sz w:val="24"/>
          <w:szCs w:val="24"/>
          <w:lang w:eastAsia="ru-RU"/>
        </w:rPr>
        <w:t xml:space="preserve"> был представлен более свободно. Арка к первой части, обрамляет развитие.</w:t>
      </w: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Поэтому IV часть надо рассматривать, как медленный центр, а крайние части – как обрамлени</w:t>
      </w:r>
      <w:r w:rsidR="00740098"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е в основной тональности. Фуга, а точнее фугато, </w:t>
      </w:r>
      <w:r w:rsidRPr="00F05BF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построено на теме-монограмме. Сюда же снова вплетаются интонация вступительной темы 1-й симфонии и интонация из сопровождения к теме нашествия 7-й симфонии. Уже знакомым нам кадансом завершается квартет.</w:t>
      </w:r>
    </w:p>
    <w:p w:rsidR="00F05BFE" w:rsidRDefault="00F05BFE" w:rsidP="005C6F73">
      <w:pPr>
        <w:spacing w:line="259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05BFE" w:rsidRDefault="00740098" w:rsidP="00F05BF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t>Литературно-образный анализ.</w:t>
      </w:r>
      <w:r w:rsidR="00C26B03" w:rsidRPr="00C26B03">
        <w:rPr>
          <w:sz w:val="28"/>
          <w:szCs w:val="28"/>
        </w:rPr>
        <w:br/>
      </w:r>
      <w:r w:rsidR="00C26B03" w:rsidRPr="00F05B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Первая часть - глубокое </w:t>
      </w:r>
      <w:proofErr w:type="spellStart"/>
      <w:r w:rsidR="00C26B03" w:rsidRPr="00F05BFE">
        <w:rPr>
          <w:rFonts w:ascii="Times New Roman" w:hAnsi="Times New Roman" w:cs="Times New Roman"/>
          <w:sz w:val="24"/>
          <w:szCs w:val="24"/>
          <w:shd w:val="clear" w:color="auto" w:fill="FFFFFF"/>
        </w:rPr>
        <w:t>Largo</w:t>
      </w:r>
      <w:proofErr w:type="spellEnd"/>
      <w:r w:rsidR="00C26B03" w:rsidRPr="00F05BFE">
        <w:rPr>
          <w:rFonts w:ascii="Times New Roman" w:hAnsi="Times New Roman" w:cs="Times New Roman"/>
          <w:sz w:val="24"/>
          <w:szCs w:val="24"/>
          <w:shd w:val="clear" w:color="auto" w:fill="FFFFFF"/>
        </w:rPr>
        <w:t>, застывшее и омертвевшее, как пустота, враждебная и безразличная. Пустота, пугающая одинокую душу...</w:t>
      </w:r>
      <w:r w:rsidR="00F05BFE">
        <w:rPr>
          <w:rFonts w:ascii="Times New Roman" w:hAnsi="Times New Roman" w:cs="Times New Roman"/>
          <w:sz w:val="24"/>
          <w:szCs w:val="24"/>
        </w:rPr>
        <w:br/>
      </w:r>
      <w:r w:rsidR="00C26B03" w:rsidRPr="00F05B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Вторая часть - </w:t>
      </w:r>
      <w:proofErr w:type="spellStart"/>
      <w:r w:rsidR="00C26B03" w:rsidRPr="00F05BFE">
        <w:rPr>
          <w:rFonts w:ascii="Times New Roman" w:hAnsi="Times New Roman" w:cs="Times New Roman"/>
          <w:sz w:val="24"/>
          <w:szCs w:val="24"/>
          <w:shd w:val="clear" w:color="auto" w:fill="FFFFFF"/>
        </w:rPr>
        <w:t>Allegro</w:t>
      </w:r>
      <w:proofErr w:type="spellEnd"/>
      <w:r w:rsidR="00C26B03" w:rsidRPr="00F05B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C26B03" w:rsidRPr="00F05BFE">
        <w:rPr>
          <w:rFonts w:ascii="Times New Roman" w:hAnsi="Times New Roman" w:cs="Times New Roman"/>
          <w:sz w:val="24"/>
          <w:szCs w:val="24"/>
          <w:shd w:val="clear" w:color="auto" w:fill="FFFFFF"/>
        </w:rPr>
        <w:t>Molto</w:t>
      </w:r>
      <w:proofErr w:type="spellEnd"/>
      <w:r w:rsidR="00C26B03" w:rsidRPr="00F05BFE">
        <w:rPr>
          <w:rFonts w:ascii="Times New Roman" w:hAnsi="Times New Roman" w:cs="Times New Roman"/>
          <w:sz w:val="24"/>
          <w:szCs w:val="24"/>
          <w:shd w:val="clear" w:color="auto" w:fill="FFFFFF"/>
        </w:rPr>
        <w:t>, вихрь, дьявольский шабаш. Мелькающие обрывки мотива "подписи" то появляются, то исчезают во всеобщем злом хороводе...</w:t>
      </w:r>
      <w:r w:rsidR="00F05BFE">
        <w:rPr>
          <w:rFonts w:ascii="Times New Roman" w:hAnsi="Times New Roman" w:cs="Times New Roman"/>
          <w:sz w:val="24"/>
          <w:szCs w:val="24"/>
        </w:rPr>
        <w:br/>
      </w:r>
      <w:r w:rsidR="00C26B03" w:rsidRPr="00F05B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Третья часть - </w:t>
      </w:r>
      <w:proofErr w:type="spellStart"/>
      <w:r w:rsidR="00C26B03" w:rsidRPr="00F05BFE">
        <w:rPr>
          <w:rFonts w:ascii="Times New Roman" w:hAnsi="Times New Roman" w:cs="Times New Roman"/>
          <w:sz w:val="24"/>
          <w:szCs w:val="24"/>
          <w:shd w:val="clear" w:color="auto" w:fill="FFFFFF"/>
        </w:rPr>
        <w:t>Allegretto</w:t>
      </w:r>
      <w:proofErr w:type="spellEnd"/>
      <w:r w:rsidR="00C26B03" w:rsidRPr="00F05B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язвительный вальс. Вызывает ассоциации с "судом цензоров". Жалобная и робкая мелодия первой скрипки наталкивается то на непробиваемое </w:t>
      </w:r>
      <w:proofErr w:type="spellStart"/>
      <w:r w:rsidR="00C26B03" w:rsidRPr="00F05BFE">
        <w:rPr>
          <w:rFonts w:ascii="Times New Roman" w:hAnsi="Times New Roman" w:cs="Times New Roman"/>
          <w:sz w:val="24"/>
          <w:szCs w:val="24"/>
          <w:shd w:val="clear" w:color="auto" w:fill="FFFFFF"/>
        </w:rPr>
        <w:t>Tutti</w:t>
      </w:r>
      <w:proofErr w:type="spellEnd"/>
      <w:r w:rsidR="00C26B03" w:rsidRPr="00F05BFE">
        <w:rPr>
          <w:rFonts w:ascii="Times New Roman" w:hAnsi="Times New Roman" w:cs="Times New Roman"/>
          <w:sz w:val="24"/>
          <w:szCs w:val="24"/>
          <w:shd w:val="clear" w:color="auto" w:fill="FFFFFF"/>
        </w:rPr>
        <w:t>, то на тянущуюся безразличную "стену"...</w:t>
      </w:r>
      <w:r w:rsidR="00F05BFE">
        <w:rPr>
          <w:rFonts w:ascii="Times New Roman" w:hAnsi="Times New Roman" w:cs="Times New Roman"/>
          <w:sz w:val="24"/>
          <w:szCs w:val="24"/>
        </w:rPr>
        <w:br/>
      </w:r>
      <w:r w:rsidR="00C26B03" w:rsidRPr="00F05B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Четвертая часть - </w:t>
      </w:r>
      <w:proofErr w:type="spellStart"/>
      <w:r w:rsidR="00C26B03" w:rsidRPr="00F05BFE">
        <w:rPr>
          <w:rFonts w:ascii="Times New Roman" w:hAnsi="Times New Roman" w:cs="Times New Roman"/>
          <w:sz w:val="24"/>
          <w:szCs w:val="24"/>
          <w:shd w:val="clear" w:color="auto" w:fill="FFFFFF"/>
        </w:rPr>
        <w:t>Largo</w:t>
      </w:r>
      <w:proofErr w:type="spellEnd"/>
      <w:r w:rsidR="00C26B03" w:rsidRPr="00F05BFE">
        <w:rPr>
          <w:rFonts w:ascii="Times New Roman" w:hAnsi="Times New Roman" w:cs="Times New Roman"/>
          <w:sz w:val="24"/>
          <w:szCs w:val="24"/>
          <w:shd w:val="clear" w:color="auto" w:fill="FFFFFF"/>
        </w:rPr>
        <w:t>. Здесь усиливаются настроения первой части, появляется больше трагизма</w:t>
      </w:r>
      <w:r w:rsidR="00F05BFE">
        <w:rPr>
          <w:rFonts w:ascii="Times New Roman" w:hAnsi="Times New Roman" w:cs="Times New Roman"/>
          <w:sz w:val="24"/>
          <w:szCs w:val="24"/>
          <w:shd w:val="clear" w:color="auto" w:fill="FFFFFF"/>
        </w:rPr>
        <w:t>. Мысль о жизни (или о смерти?)</w:t>
      </w:r>
      <w:r w:rsidR="005C6F73" w:rsidRPr="00F05BFE">
        <w:rPr>
          <w:rFonts w:ascii="Times New Roman" w:hAnsi="Times New Roman" w:cs="Times New Roman"/>
          <w:sz w:val="24"/>
          <w:szCs w:val="24"/>
        </w:rPr>
        <w:t xml:space="preserve"> </w:t>
      </w:r>
      <w:r w:rsidR="00F05B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6B03" w:rsidRPr="00F05BFE" w:rsidRDefault="00C26B03" w:rsidP="00F05BFE">
      <w:pPr>
        <w:pStyle w:val="a3"/>
        <w:rPr>
          <w:rFonts w:ascii="Times New Roman" w:hAnsi="Times New Roman" w:cs="Times New Roman"/>
          <w:sz w:val="24"/>
          <w:szCs w:val="24"/>
        </w:rPr>
      </w:pPr>
      <w:r w:rsidRPr="00F05BFE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Пятая часть - </w:t>
      </w:r>
      <w:proofErr w:type="spellStart"/>
      <w:r w:rsidRPr="00F05BFE">
        <w:rPr>
          <w:rFonts w:ascii="Times New Roman" w:hAnsi="Times New Roman" w:cs="Times New Roman"/>
          <w:sz w:val="24"/>
          <w:szCs w:val="24"/>
          <w:shd w:val="clear" w:color="auto" w:fill="FFFFFF"/>
        </w:rPr>
        <w:t>Largo</w:t>
      </w:r>
      <w:proofErr w:type="spellEnd"/>
      <w:r w:rsidRPr="00F05BFE">
        <w:rPr>
          <w:rFonts w:ascii="Times New Roman" w:hAnsi="Times New Roman" w:cs="Times New Roman"/>
          <w:sz w:val="24"/>
          <w:szCs w:val="24"/>
          <w:shd w:val="clear" w:color="auto" w:fill="FFFFFF"/>
        </w:rPr>
        <w:t>. Повторяя материал первой части Шостакович еще больше усиливает настроения трагизма и одиночества...</w:t>
      </w:r>
      <w:r w:rsidRPr="00F05BFE">
        <w:rPr>
          <w:rFonts w:ascii="Times New Roman" w:hAnsi="Times New Roman" w:cs="Times New Roman"/>
          <w:sz w:val="24"/>
          <w:szCs w:val="24"/>
        </w:rPr>
        <w:br/>
      </w:r>
    </w:p>
    <w:p w:rsidR="00740098" w:rsidRPr="00740098" w:rsidRDefault="00740098" w:rsidP="00C26B03">
      <w:pPr>
        <w:spacing w:line="259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009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Дополнительно:</w:t>
      </w:r>
    </w:p>
    <w:p w:rsidR="00C26B03" w:rsidRPr="00C26B03" w:rsidRDefault="00C26B03" w:rsidP="00F05BFE">
      <w:pPr>
        <w:spacing w:line="259" w:lineRule="auto"/>
        <w:rPr>
          <w:rFonts w:ascii="Times New Roman" w:hAnsi="Times New Roman" w:cs="Times New Roman"/>
          <w:color w:val="242F33"/>
          <w:spacing w:val="2"/>
          <w:sz w:val="28"/>
          <w:szCs w:val="28"/>
        </w:rPr>
      </w:pPr>
      <w:r w:rsidRPr="00C26B03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Прекрасная книга</w:t>
      </w:r>
      <w:r w:rsidRPr="00C26B03">
        <w:rPr>
          <w:rFonts w:ascii="Times New Roman" w:hAnsi="Times New Roman" w:cs="Times New Roman"/>
          <w:b/>
          <w:bCs/>
          <w:color w:val="242F33"/>
          <w:spacing w:val="2"/>
          <w:sz w:val="28"/>
          <w:szCs w:val="28"/>
          <w:shd w:val="clear" w:color="auto" w:fill="FFFFFF"/>
        </w:rPr>
        <w:t> "Письма к другу. Дмитрий Шостакович - Исааку Гликману"</w:t>
      </w:r>
      <w:r w:rsidR="005C6F73">
        <w:rPr>
          <w:rFonts w:ascii="Times New Roman" w:hAnsi="Times New Roman" w:cs="Times New Roman"/>
          <w:b/>
          <w:bCs/>
          <w:color w:val="242F33"/>
          <w:spacing w:val="2"/>
          <w:sz w:val="28"/>
          <w:szCs w:val="28"/>
          <w:shd w:val="clear" w:color="auto" w:fill="FFFFFF"/>
        </w:rPr>
        <w:t>(</w:t>
      </w:r>
      <w:proofErr w:type="gramStart"/>
      <w:r w:rsidR="005C6F73">
        <w:rPr>
          <w:rFonts w:ascii="Times New Roman" w:hAnsi="Times New Roman" w:cs="Times New Roman"/>
          <w:b/>
          <w:bCs/>
          <w:color w:val="242F33"/>
          <w:spacing w:val="2"/>
          <w:sz w:val="28"/>
          <w:szCs w:val="28"/>
          <w:shd w:val="clear" w:color="auto" w:fill="FFFFFF"/>
        </w:rPr>
        <w:t>СПб.,</w:t>
      </w:r>
      <w:proofErr w:type="gramEnd"/>
      <w:r w:rsidR="005C6F73">
        <w:rPr>
          <w:rFonts w:ascii="Times New Roman" w:hAnsi="Times New Roman" w:cs="Times New Roman"/>
          <w:b/>
          <w:bCs/>
          <w:color w:val="242F33"/>
          <w:spacing w:val="2"/>
          <w:sz w:val="28"/>
          <w:szCs w:val="28"/>
          <w:shd w:val="clear" w:color="auto" w:fill="FFFFFF"/>
        </w:rPr>
        <w:t xml:space="preserve"> 1993) </w:t>
      </w:r>
      <w:r w:rsidRPr="00C26B03">
        <w:rPr>
          <w:rFonts w:ascii="Times New Roman" w:hAnsi="Times New Roman" w:cs="Times New Roman"/>
          <w:b/>
          <w:bCs/>
          <w:color w:val="242F33"/>
          <w:spacing w:val="2"/>
          <w:sz w:val="28"/>
          <w:szCs w:val="28"/>
          <w:shd w:val="clear" w:color="auto" w:fill="FFFFFF"/>
        </w:rPr>
        <w:t>.</w:t>
      </w:r>
      <w:r w:rsidRPr="00C26B03">
        <w:rPr>
          <w:rFonts w:ascii="Times New Roman" w:hAnsi="Times New Roman" w:cs="Times New Roman"/>
          <w:color w:val="242F33"/>
          <w:spacing w:val="2"/>
          <w:sz w:val="28"/>
          <w:szCs w:val="28"/>
        </w:rPr>
        <w:t xml:space="preserve">  </w:t>
      </w:r>
      <w:r w:rsidRPr="00C26B03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Среди других, в ней описана история создания этого произведения.</w:t>
      </w:r>
      <w:r w:rsidRPr="00C26B03">
        <w:rPr>
          <w:rFonts w:ascii="Times New Roman" w:hAnsi="Times New Roman" w:cs="Times New Roman"/>
          <w:color w:val="242F33"/>
          <w:spacing w:val="2"/>
          <w:sz w:val="28"/>
          <w:szCs w:val="28"/>
        </w:rPr>
        <w:br/>
      </w:r>
      <w:r w:rsidRPr="00C26B03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Вот отрывок из письма Шостаковича от 19 июля 1960 года:</w:t>
      </w:r>
      <w:r w:rsidRPr="00C26B03">
        <w:rPr>
          <w:rFonts w:ascii="Times New Roman" w:hAnsi="Times New Roman" w:cs="Times New Roman"/>
          <w:color w:val="242F33"/>
          <w:spacing w:val="2"/>
          <w:sz w:val="28"/>
          <w:szCs w:val="28"/>
        </w:rPr>
        <w:t xml:space="preserve"> </w:t>
      </w:r>
      <w:proofErr w:type="gramStart"/>
      <w:r w:rsidR="005C6F73">
        <w:rPr>
          <w:rFonts w:ascii="Times New Roman" w:hAnsi="Times New Roman" w:cs="Times New Roman"/>
          <w:i/>
          <w:iCs/>
          <w:color w:val="242F33"/>
          <w:spacing w:val="2"/>
          <w:sz w:val="28"/>
          <w:szCs w:val="28"/>
          <w:shd w:val="clear" w:color="auto" w:fill="FFFFFF"/>
        </w:rPr>
        <w:t>«....</w:t>
      </w:r>
      <w:proofErr w:type="gramEnd"/>
      <w:r w:rsidRPr="00C26B03">
        <w:rPr>
          <w:rFonts w:ascii="Times New Roman" w:hAnsi="Times New Roman" w:cs="Times New Roman"/>
          <w:i/>
          <w:iCs/>
          <w:color w:val="242F33"/>
          <w:spacing w:val="2"/>
          <w:sz w:val="28"/>
          <w:szCs w:val="28"/>
          <w:shd w:val="clear" w:color="auto" w:fill="FFFFFF"/>
        </w:rPr>
        <w:t>А вместо этого написал никому ненужный и идейно порочный квартет. Я размышлял о том, что если я когда-нибудь помру, то вряд ли кто напишет произведение моей памяти. Поэтому я сам решил написать таковое. Можно было бы на обложке так и написать: «Посвящается памяти автора этого квартета». </w:t>
      </w:r>
      <w:r w:rsidRPr="00C26B03">
        <w:rPr>
          <w:rFonts w:ascii="Times New Roman" w:hAnsi="Times New Roman" w:cs="Times New Roman"/>
          <w:i/>
          <w:iCs/>
          <w:color w:val="242F33"/>
          <w:spacing w:val="2"/>
          <w:sz w:val="28"/>
          <w:szCs w:val="28"/>
          <w:shd w:val="clear" w:color="auto" w:fill="FFFFFF"/>
        </w:rPr>
        <w:br/>
        <w:t>.....</w:t>
      </w:r>
      <w:proofErr w:type="spellStart"/>
      <w:r w:rsidRPr="00C26B03">
        <w:rPr>
          <w:rFonts w:ascii="Times New Roman" w:hAnsi="Times New Roman" w:cs="Times New Roman"/>
          <w:i/>
          <w:iCs/>
          <w:color w:val="242F33"/>
          <w:spacing w:val="2"/>
          <w:sz w:val="28"/>
          <w:szCs w:val="28"/>
          <w:shd w:val="clear" w:color="auto" w:fill="FFFFFF"/>
        </w:rPr>
        <w:t>Псевдотрагедийность</w:t>
      </w:r>
      <w:proofErr w:type="spellEnd"/>
      <w:r w:rsidRPr="00C26B03">
        <w:rPr>
          <w:rFonts w:ascii="Times New Roman" w:hAnsi="Times New Roman" w:cs="Times New Roman"/>
          <w:i/>
          <w:iCs/>
          <w:color w:val="242F33"/>
          <w:spacing w:val="2"/>
          <w:sz w:val="28"/>
          <w:szCs w:val="28"/>
          <w:shd w:val="clear" w:color="auto" w:fill="FFFFFF"/>
        </w:rPr>
        <w:t xml:space="preserve"> этого квартета такова, что я, сочиняя его, вылил столько слез, сколько выливается мочи после полдюжины пива. </w:t>
      </w:r>
      <w:r w:rsidRPr="00C26B03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(Этим грубовато шутливым сравнением Шостакович нарочито снижал драматизм своих переживаний, связанных с сочинением Восьмого квартета. С такой же целью он называет квартет «</w:t>
      </w:r>
      <w:proofErr w:type="spellStart"/>
      <w:r w:rsidRPr="00C26B03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псевдотрагедийным</w:t>
      </w:r>
      <w:proofErr w:type="spellEnd"/>
      <w:r w:rsidRPr="00C26B03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», хотя эта ирония носит защитный характер. – Прим. Гликмана). </w:t>
      </w:r>
      <w:r w:rsidRPr="00C26B03">
        <w:rPr>
          <w:rFonts w:ascii="Times New Roman" w:hAnsi="Times New Roman" w:cs="Times New Roman"/>
          <w:i/>
          <w:iCs/>
          <w:color w:val="242F33"/>
          <w:spacing w:val="2"/>
          <w:sz w:val="28"/>
          <w:szCs w:val="28"/>
          <w:shd w:val="clear" w:color="auto" w:fill="FFFFFF"/>
        </w:rPr>
        <w:t xml:space="preserve">Приехавши домой, раза два попытался его сыграть, и опять лил слезы. Но тут уже не только по поводу </w:t>
      </w:r>
      <w:proofErr w:type="spellStart"/>
      <w:r w:rsidRPr="00C26B03">
        <w:rPr>
          <w:rFonts w:ascii="Times New Roman" w:hAnsi="Times New Roman" w:cs="Times New Roman"/>
          <w:i/>
          <w:iCs/>
          <w:color w:val="242F33"/>
          <w:spacing w:val="2"/>
          <w:sz w:val="28"/>
          <w:szCs w:val="28"/>
          <w:shd w:val="clear" w:color="auto" w:fill="FFFFFF"/>
        </w:rPr>
        <w:t>псевдотрагедийности</w:t>
      </w:r>
      <w:proofErr w:type="spellEnd"/>
      <w:r w:rsidRPr="00C26B03">
        <w:rPr>
          <w:rFonts w:ascii="Times New Roman" w:hAnsi="Times New Roman" w:cs="Times New Roman"/>
          <w:i/>
          <w:iCs/>
          <w:color w:val="242F33"/>
          <w:spacing w:val="2"/>
          <w:sz w:val="28"/>
          <w:szCs w:val="28"/>
          <w:shd w:val="clear" w:color="auto" w:fill="FFFFFF"/>
        </w:rPr>
        <w:t xml:space="preserve">, но и по поводу удивления прекрасной цельностью формы. Но, впрочем, тут, возможно, играет роль некоторое </w:t>
      </w:r>
      <w:proofErr w:type="spellStart"/>
      <w:r w:rsidRPr="00C26B03">
        <w:rPr>
          <w:rFonts w:ascii="Times New Roman" w:hAnsi="Times New Roman" w:cs="Times New Roman"/>
          <w:i/>
          <w:iCs/>
          <w:color w:val="242F33"/>
          <w:spacing w:val="2"/>
          <w:sz w:val="28"/>
          <w:szCs w:val="28"/>
          <w:shd w:val="clear" w:color="auto" w:fill="FFFFFF"/>
        </w:rPr>
        <w:t>самовосхищение</w:t>
      </w:r>
      <w:proofErr w:type="spellEnd"/>
      <w:r w:rsidRPr="00C26B03">
        <w:rPr>
          <w:rFonts w:ascii="Times New Roman" w:hAnsi="Times New Roman" w:cs="Times New Roman"/>
          <w:i/>
          <w:iCs/>
          <w:color w:val="242F33"/>
          <w:spacing w:val="2"/>
          <w:sz w:val="28"/>
          <w:szCs w:val="28"/>
          <w:shd w:val="clear" w:color="auto" w:fill="FFFFFF"/>
        </w:rPr>
        <w:t>, которое, возможно, скоро пройдет и наступит похмелье критического отношения к самому себе.» </w:t>
      </w:r>
      <w:r w:rsidRPr="00C26B03">
        <w:rPr>
          <w:rFonts w:ascii="Times New Roman" w:hAnsi="Times New Roman" w:cs="Times New Roman"/>
          <w:i/>
          <w:iCs/>
          <w:color w:val="242F33"/>
          <w:spacing w:val="2"/>
          <w:sz w:val="28"/>
          <w:szCs w:val="28"/>
          <w:shd w:val="clear" w:color="auto" w:fill="FFFFFF"/>
        </w:rPr>
        <w:br/>
      </w:r>
      <w:r w:rsidRPr="00C26B03">
        <w:rPr>
          <w:rFonts w:ascii="Times New Roman" w:hAnsi="Times New Roman" w:cs="Times New Roman"/>
          <w:color w:val="242F33"/>
          <w:spacing w:val="2"/>
          <w:sz w:val="28"/>
          <w:szCs w:val="28"/>
        </w:rPr>
        <w:br/>
      </w:r>
      <w:r w:rsidRPr="00C26B03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Сочинению Восьмого квартета предшествовала личная трагедия Шостаковича. </w:t>
      </w:r>
      <w:r w:rsidRPr="00C26B03">
        <w:rPr>
          <w:rFonts w:ascii="Times New Roman" w:hAnsi="Times New Roman" w:cs="Times New Roman"/>
          <w:color w:val="242F33"/>
          <w:spacing w:val="2"/>
          <w:sz w:val="28"/>
          <w:szCs w:val="28"/>
        </w:rPr>
        <w:br/>
      </w:r>
      <w:r w:rsidRPr="00C26B03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Вот что рассказал Гликман. Шостаковича выбрали (назначили) председателем Союза Композиторов РСФСР и насильно принудили вступить в партию. Шостакович сопротивлялся всеми силами – долго отказывался, приводя различные доводы о своей неподготовленностью, тем что не овладел марксизмом, о своей религиозности. Скрывался в Ленинграде у сестры, не приехав, сорвал первое собрание. Композитор пребывал от происходящего в настоящей панике. В какой-то момент, ему показалось, что он сможет отстоять свое право на свободу. </w:t>
      </w:r>
      <w:r w:rsidRPr="00C26B03">
        <w:rPr>
          <w:rFonts w:ascii="Times New Roman" w:hAnsi="Times New Roman" w:cs="Times New Roman"/>
          <w:color w:val="242F33"/>
          <w:spacing w:val="2"/>
          <w:sz w:val="28"/>
          <w:szCs w:val="28"/>
        </w:rPr>
        <w:br/>
      </w:r>
      <w:r w:rsidRPr="00C26B03">
        <w:rPr>
          <w:rFonts w:ascii="Times New Roman" w:hAnsi="Times New Roman" w:cs="Times New Roman"/>
          <w:i/>
          <w:iCs/>
          <w:color w:val="242F33"/>
          <w:spacing w:val="2"/>
          <w:sz w:val="28"/>
          <w:szCs w:val="28"/>
          <w:shd w:val="clear" w:color="auto" w:fill="FFFFFF"/>
        </w:rPr>
        <w:t>«Мне все кажется, что они одумаются, пожалеют меня и оставят в покое», </w:t>
      </w:r>
      <w:r w:rsidRPr="00C26B03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говорил он Гликману. Но устоять напору он не смог. </w:t>
      </w:r>
      <w:r w:rsidRPr="00C26B03">
        <w:rPr>
          <w:rFonts w:ascii="Times New Roman" w:hAnsi="Times New Roman" w:cs="Times New Roman"/>
          <w:iCs/>
          <w:color w:val="242F33"/>
          <w:spacing w:val="2"/>
          <w:sz w:val="28"/>
          <w:szCs w:val="28"/>
          <w:shd w:val="clear" w:color="auto" w:fill="FFFFFF"/>
        </w:rPr>
        <w:t xml:space="preserve">Собрание, походившее на </w:t>
      </w:r>
      <w:proofErr w:type="spellStart"/>
      <w:r w:rsidRPr="00C26B03">
        <w:rPr>
          <w:rFonts w:ascii="Times New Roman" w:hAnsi="Times New Roman" w:cs="Times New Roman"/>
          <w:iCs/>
          <w:color w:val="242F33"/>
          <w:spacing w:val="2"/>
          <w:sz w:val="28"/>
          <w:szCs w:val="28"/>
          <w:shd w:val="clear" w:color="auto" w:fill="FFFFFF"/>
        </w:rPr>
        <w:t>трагифарс</w:t>
      </w:r>
      <w:proofErr w:type="spellEnd"/>
      <w:r w:rsidRPr="00C26B03">
        <w:rPr>
          <w:rFonts w:ascii="Times New Roman" w:hAnsi="Times New Roman" w:cs="Times New Roman"/>
          <w:iCs/>
          <w:color w:val="242F33"/>
          <w:spacing w:val="2"/>
          <w:sz w:val="28"/>
          <w:szCs w:val="28"/>
          <w:shd w:val="clear" w:color="auto" w:fill="FFFFFF"/>
        </w:rPr>
        <w:t>, было организовано вторично, и Дмитрий Дмитриевич, сгорая от стыда, зачитал сочиненное для него заявление о приеме в партию. Думая об этом, я вспоминаю название одной замечательной хоровой поэмы Шостаковича – «Они победили!» Оно могло бы стать эпиграфом.</w:t>
      </w:r>
      <w:r w:rsidRPr="00C26B03">
        <w:rPr>
          <w:rFonts w:ascii="Times New Roman" w:hAnsi="Times New Roman" w:cs="Times New Roman"/>
          <w:i/>
          <w:iCs/>
          <w:color w:val="242F33"/>
          <w:spacing w:val="2"/>
          <w:sz w:val="28"/>
          <w:szCs w:val="28"/>
          <w:shd w:val="clear" w:color="auto" w:fill="FFFFFF"/>
        </w:rPr>
        <w:t> </w:t>
      </w:r>
      <w:r w:rsidRPr="00C26B03">
        <w:rPr>
          <w:rFonts w:ascii="Times New Roman" w:hAnsi="Times New Roman" w:cs="Times New Roman"/>
          <w:i/>
          <w:iCs/>
          <w:color w:val="242F33"/>
          <w:spacing w:val="2"/>
          <w:sz w:val="28"/>
          <w:szCs w:val="28"/>
          <w:shd w:val="clear" w:color="auto" w:fill="FFFFFF"/>
        </w:rPr>
        <w:br/>
      </w:r>
      <w:r w:rsidRPr="00C26B03">
        <w:rPr>
          <w:rFonts w:ascii="Times New Roman" w:hAnsi="Times New Roman" w:cs="Times New Roman"/>
          <w:i/>
          <w:iCs/>
          <w:color w:val="242F33"/>
          <w:spacing w:val="2"/>
          <w:sz w:val="28"/>
          <w:szCs w:val="28"/>
          <w:shd w:val="clear" w:color="auto" w:fill="FFFFFF"/>
        </w:rPr>
        <w:lastRenderedPageBreak/>
        <w:t>«Творческое, художественное бесстрашие Шостаковича сочеталось в нем со страхом, взращенным сталинским террором. Многолетняя духовная неволя опутала его своими сетями, и не случайно, в автобиографическом Восьмом квартете так надрывно, драматично звучит мелодия песни "Замучен тяжелой неволей".» </w:t>
      </w:r>
      <w:r w:rsidRPr="00C26B03">
        <w:rPr>
          <w:rFonts w:ascii="Times New Roman" w:hAnsi="Times New Roman" w:cs="Times New Roman"/>
          <w:color w:val="242F33"/>
          <w:spacing w:val="2"/>
          <w:sz w:val="28"/>
          <w:szCs w:val="28"/>
        </w:rPr>
        <w:br/>
      </w:r>
      <w:r w:rsidRPr="00C26B03">
        <w:rPr>
          <w:rFonts w:ascii="Times New Roman" w:hAnsi="Times New Roman" w:cs="Times New Roman"/>
          <w:color w:val="242F33"/>
          <w:spacing w:val="2"/>
          <w:sz w:val="28"/>
          <w:szCs w:val="28"/>
        </w:rPr>
        <w:br/>
      </w:r>
      <w:r w:rsidRPr="00C26B03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(курсивом - цитаты из книги)</w:t>
      </w:r>
    </w:p>
    <w:p w:rsidR="00C26B03" w:rsidRDefault="00740098" w:rsidP="00C26B03">
      <w:pPr>
        <w:rPr>
          <w:rFonts w:ascii="Times New Roman" w:hAnsi="Times New Roman" w:cs="Times New Roman"/>
          <w:sz w:val="28"/>
          <w:szCs w:val="28"/>
        </w:rPr>
      </w:pPr>
      <w:r w:rsidRPr="00C26B03">
        <w:rPr>
          <w:rFonts w:ascii="Times New Roman" w:hAnsi="Times New Roman" w:cs="Times New Roman"/>
          <w:sz w:val="28"/>
          <w:szCs w:val="28"/>
        </w:rPr>
        <w:object w:dxaOrig="327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pt;height:40.5pt" o:ole="">
            <v:imagedata r:id="rId5" o:title=""/>
          </v:shape>
          <o:OLEObject Type="Embed" ProgID="Package" ShapeID="_x0000_i1025" DrawAspect="Content" ObjectID="_1649087009" r:id="rId6"/>
        </w:object>
      </w:r>
    </w:p>
    <w:p w:rsidR="00C26B03" w:rsidRDefault="00C26B03" w:rsidP="00C26B03">
      <w:pPr>
        <w:rPr>
          <w:rFonts w:ascii="Times New Roman" w:hAnsi="Times New Roman" w:cs="Times New Roman"/>
          <w:sz w:val="28"/>
          <w:szCs w:val="28"/>
        </w:rPr>
      </w:pPr>
    </w:p>
    <w:p w:rsidR="009F649D" w:rsidRPr="00F05BFE" w:rsidRDefault="00740098">
      <w:pPr>
        <w:rPr>
          <w:rFonts w:ascii="Times New Roman" w:hAnsi="Times New Roman" w:cs="Times New Roman"/>
          <w:b/>
          <w:sz w:val="24"/>
          <w:szCs w:val="24"/>
        </w:rPr>
      </w:pPr>
      <w:r w:rsidRPr="00F05BFE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740098" w:rsidRPr="00F05BFE" w:rsidRDefault="00740098">
      <w:pPr>
        <w:rPr>
          <w:rFonts w:ascii="Times New Roman" w:hAnsi="Times New Roman" w:cs="Times New Roman"/>
          <w:sz w:val="24"/>
          <w:szCs w:val="24"/>
        </w:rPr>
      </w:pPr>
      <w:r w:rsidRPr="00F05BFE">
        <w:rPr>
          <w:rFonts w:ascii="Times New Roman" w:hAnsi="Times New Roman" w:cs="Times New Roman"/>
          <w:sz w:val="24"/>
          <w:szCs w:val="24"/>
        </w:rPr>
        <w:t>Учебник, вып.2 с.109</w:t>
      </w:r>
    </w:p>
    <w:p w:rsidR="00740098" w:rsidRDefault="00740098">
      <w:pPr>
        <w:rPr>
          <w:rFonts w:ascii="Times New Roman" w:hAnsi="Times New Roman" w:cs="Times New Roman"/>
          <w:sz w:val="24"/>
          <w:szCs w:val="24"/>
        </w:rPr>
      </w:pPr>
      <w:r w:rsidRPr="00F05BFE">
        <w:rPr>
          <w:rFonts w:ascii="Times New Roman" w:hAnsi="Times New Roman" w:cs="Times New Roman"/>
          <w:sz w:val="24"/>
          <w:szCs w:val="24"/>
        </w:rPr>
        <w:t xml:space="preserve">Бобровский В. Камерные инструментальные ансамбли </w:t>
      </w:r>
      <w:proofErr w:type="spellStart"/>
      <w:r w:rsidRPr="00F05BFE">
        <w:rPr>
          <w:rFonts w:ascii="Times New Roman" w:hAnsi="Times New Roman" w:cs="Times New Roman"/>
          <w:sz w:val="24"/>
          <w:szCs w:val="24"/>
        </w:rPr>
        <w:t>Д.Шостаковича</w:t>
      </w:r>
      <w:proofErr w:type="spellEnd"/>
      <w:r w:rsidRPr="00F05BFE">
        <w:rPr>
          <w:rFonts w:ascii="Times New Roman" w:hAnsi="Times New Roman" w:cs="Times New Roman"/>
          <w:sz w:val="24"/>
          <w:szCs w:val="24"/>
        </w:rPr>
        <w:t>. Исследование. М., 1961</w:t>
      </w:r>
    </w:p>
    <w:p w:rsidR="00F05BFE" w:rsidRDefault="00F05BFE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Дехтяренко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 Квартеты ДДШ. Стиль и исполнительские принципы. Автореферат диссертации. Магнитогорск, 2009</w:t>
      </w:r>
      <w:r w:rsidRPr="00C26B03">
        <w:rPr>
          <w:rFonts w:ascii="Times New Roman" w:hAnsi="Times New Roman" w:cs="Times New Roman"/>
          <w:sz w:val="28"/>
          <w:szCs w:val="28"/>
        </w:rPr>
        <w:object w:dxaOrig="8400" w:dyaOrig="810">
          <v:shape id="_x0000_i1026" type="#_x0000_t75" style="width:395.25pt;height:49.5pt" o:ole="">
            <v:imagedata r:id="rId7" o:title=""/>
          </v:shape>
          <o:OLEObject Type="Embed" ProgID="Package" ShapeID="_x0000_i1026" DrawAspect="Content" ObjectID="_1649087010" r:id="rId8"/>
        </w:object>
      </w:r>
    </w:p>
    <w:p w:rsidR="00F05BFE" w:rsidRDefault="00F05B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 к 4 мая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:</w:t>
      </w:r>
    </w:p>
    <w:p w:rsidR="00F05BFE" w:rsidRPr="00F05BFE" w:rsidRDefault="00F05B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Слушаем Квартет№8 с партитурой, анализируем, учим основные темы, готовим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госответ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sectPr w:rsidR="00F05BFE" w:rsidRPr="00F05B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B03"/>
    <w:rsid w:val="000A1C71"/>
    <w:rsid w:val="00333876"/>
    <w:rsid w:val="003409DF"/>
    <w:rsid w:val="005C6F73"/>
    <w:rsid w:val="005D64E4"/>
    <w:rsid w:val="00740098"/>
    <w:rsid w:val="009F649D"/>
    <w:rsid w:val="00C26B03"/>
    <w:rsid w:val="00EE1C58"/>
    <w:rsid w:val="00F05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0D802F-4B21-4DE7-AE62-835AF758A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6B0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05B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05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hyperlink" Target="https://vk.com/id332886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1434</Words>
  <Characters>8177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</cp:revision>
  <dcterms:created xsi:type="dcterms:W3CDTF">2020-04-22T14:57:00Z</dcterms:created>
  <dcterms:modified xsi:type="dcterms:W3CDTF">2020-04-22T14:57:00Z</dcterms:modified>
</cp:coreProperties>
</file>