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дирижирование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C060AA" w:rsidP="002072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bookmarkStart w:id="0" w:name="_GoBack"/>
            <w:bookmarkEnd w:id="0"/>
            <w:r w:rsidR="0020724B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>2.</w:t>
      </w:r>
      <w:r w:rsidR="008B18EC">
        <w:rPr>
          <w:b/>
          <w:sz w:val="28"/>
          <w:szCs w:val="22"/>
        </w:rPr>
        <w:t>9</w:t>
      </w:r>
      <w:r w:rsidRPr="00C11212">
        <w:rPr>
          <w:b/>
          <w:sz w:val="28"/>
          <w:szCs w:val="22"/>
        </w:rPr>
        <w:t xml:space="preserve">. </w:t>
      </w:r>
      <w:r w:rsidR="008B18EC" w:rsidRPr="008B18EC">
        <w:rPr>
          <w:b/>
          <w:sz w:val="28"/>
          <w:szCs w:val="22"/>
        </w:rPr>
        <w:t>Н</w:t>
      </w:r>
      <w:r w:rsidR="008B18EC" w:rsidRPr="008B18EC">
        <w:rPr>
          <w:b/>
          <w:sz w:val="28"/>
          <w:szCs w:val="22"/>
        </w:rPr>
        <w:t xml:space="preserve">иколай Андреевич </w:t>
      </w:r>
      <w:r w:rsidR="008B18EC" w:rsidRPr="008B18EC">
        <w:rPr>
          <w:b/>
          <w:sz w:val="28"/>
          <w:szCs w:val="22"/>
        </w:rPr>
        <w:t xml:space="preserve">Римский-Корсаков. </w:t>
      </w:r>
      <w:r w:rsidR="008B18EC">
        <w:rPr>
          <w:b/>
          <w:sz w:val="28"/>
          <w:szCs w:val="22"/>
        </w:rPr>
        <w:br/>
      </w:r>
      <w:r w:rsidR="008B18EC" w:rsidRPr="008B18EC">
        <w:rPr>
          <w:b/>
          <w:sz w:val="28"/>
          <w:szCs w:val="22"/>
        </w:rPr>
        <w:t>Жизненный и творческий путь.</w:t>
      </w:r>
      <w:r w:rsidR="008B18EC" w:rsidRPr="008B18EC">
        <w:rPr>
          <w:sz w:val="28"/>
          <w:szCs w:val="22"/>
        </w:rPr>
        <w:t xml:space="preserve"> </w:t>
      </w:r>
      <w:r>
        <w:rPr>
          <w:b/>
          <w:sz w:val="28"/>
          <w:szCs w:val="22"/>
        </w:rPr>
        <w:t>(2 часа)</w:t>
      </w:r>
    </w:p>
    <w:p w:rsidR="008B18EC" w:rsidRDefault="008B18EC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8B18EC" w:rsidRDefault="008B18EC" w:rsidP="008B18EC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8B18EC">
        <w:rPr>
          <w:sz w:val="28"/>
          <w:szCs w:val="28"/>
        </w:rPr>
        <w:t>Творчество Римского-Корсакова в хронологическом плане составляет стержень русской классической музыки, соединяющее звено между эпохой Глинки — Даргомыжского и XX веком. Синтезируя достижения петербургской школы от Глинки до Лядова и Глазунова, вбирая в себя многое из опыта москвичей —</w:t>
      </w:r>
      <w:r w:rsidRPr="008B18EC">
        <w:rPr>
          <w:rStyle w:val="apple-converted-space"/>
          <w:color w:val="333333"/>
          <w:sz w:val="28"/>
          <w:szCs w:val="28"/>
        </w:rPr>
        <w:t> </w:t>
      </w:r>
      <w:r w:rsidRPr="008B18EC">
        <w:rPr>
          <w:sz w:val="28"/>
          <w:szCs w:val="28"/>
        </w:rPr>
        <w:t>Чайковского,</w:t>
      </w:r>
      <w:r w:rsidRPr="008B18EC">
        <w:rPr>
          <w:rStyle w:val="apple-converted-space"/>
          <w:color w:val="333333"/>
          <w:sz w:val="28"/>
          <w:szCs w:val="28"/>
        </w:rPr>
        <w:t> </w:t>
      </w:r>
      <w:r w:rsidRPr="008B18EC">
        <w:rPr>
          <w:sz w:val="28"/>
          <w:szCs w:val="28"/>
        </w:rPr>
        <w:t>Танеева, композиторов, выступивших на рубеже XIX и XX веков, оно всегда было открыто для новых художественных веяний, отечественных и зарубежных. Всеобъемлющий, систематизирующий характер присущ любому направлению работы Римского-Корсакова — композитора, педагога, теоретика, дирижера, редактора.</w:t>
      </w:r>
    </w:p>
    <w:p w:rsidR="008B18EC" w:rsidRPr="008B18EC" w:rsidRDefault="008B18EC" w:rsidP="008B18EC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Разностороннюю деятельность Римский-Корсаков сочетал с плодотворной работой композитора. Он создал 15 опер, в их числе — "Псковитянка" (1872), "Майская ночь" (1879), "Снегурочка" (1881), "Садко" (1896), "Царская невеста" (1898), "Сказка о царе Салтане" (1900), "Кащей бессмертный" (1902), "Сказание о невидимом граде Китеже…" (1904), "Золотой петушок" (1907). Ряд фрагментов из этих опер стали шлягерами — "Песня индийского гостя" из "Садко" или оркестровый "Полет шмеля" из "Салтана".</w:t>
      </w:r>
    </w:p>
    <w:p w:rsidR="008B18EC" w:rsidRPr="008B18EC" w:rsidRDefault="008B18EC" w:rsidP="008B18EC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 xml:space="preserve"> Из симфонических произведений особенно выделяются "Антар", "Шехерезада", "Испанское каприччио", "Воскресная увертюра". Кроме того, он написал струнные квартет и септет, фортепьянный концерт, фантазию для скрипки на русские темы, много романсов и хоров a capella, сборник народных русских песен и несколько небольших духовных произведений.</w:t>
      </w:r>
    </w:p>
    <w:p w:rsidR="008B18EC" w:rsidRDefault="008B18EC" w:rsidP="00C060AA">
      <w:pPr>
        <w:pStyle w:val="a7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8B18EC">
        <w:rPr>
          <w:color w:val="000000"/>
          <w:sz w:val="28"/>
          <w:szCs w:val="28"/>
        </w:rPr>
        <w:t>Римский-Корсаков оркестровал оперу "Каменный гость" (1870) Александра Даргомыжского, оставшуюся неоконченной после смерти композитора, значительную часть "Князя Игоря" (1887) Александра Бородина, два антракта "Вильяма Ратклифа" Цезаря Кюи, а также закончил, сгладил и инструментовал обе оперы Модеста Мусоргского — "Хованщину" (1882) и "Бориса Годунова" (1892-1886).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33"/>
        <w:gridCol w:w="2579"/>
      </w:tblGrid>
      <w:tr w:rsidR="008B18EC" w:rsidRPr="005331F0" w:rsidTr="00C01F6E">
        <w:tc>
          <w:tcPr>
            <w:tcW w:w="9571" w:type="dxa"/>
            <w:gridSpan w:val="3"/>
            <w:shd w:val="clear" w:color="auto" w:fill="D9D9D9" w:themeFill="background1" w:themeFillShade="D9"/>
          </w:tcPr>
          <w:p w:rsidR="008B18EC" w:rsidRPr="00C060AA" w:rsidRDefault="008B18EC" w:rsidP="00C01F6E">
            <w:pPr>
              <w:jc w:val="center"/>
              <w:rPr>
                <w:b/>
                <w:szCs w:val="20"/>
              </w:rPr>
            </w:pPr>
            <w:r w:rsidRPr="00C060AA">
              <w:rPr>
                <w:b/>
                <w:sz w:val="28"/>
                <w:szCs w:val="20"/>
              </w:rPr>
              <w:lastRenderedPageBreak/>
              <w:t>Детство, юность.  Военная карьера. Начало творческого пути.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6</w:t>
            </w:r>
            <w:r w:rsidRPr="00C060AA">
              <w:rPr>
                <w:szCs w:val="20"/>
                <w:shd w:val="clear" w:color="auto" w:fill="FFFFFF"/>
              </w:rPr>
              <w:t>  марта 1844</w:t>
            </w:r>
            <w:r w:rsidRPr="00C060AA">
              <w:rPr>
                <w:rStyle w:val="apple-converted-space"/>
                <w:szCs w:val="20"/>
                <w:shd w:val="clear" w:color="auto" w:fill="FFFFFF"/>
              </w:rPr>
              <w:t> </w:t>
            </w:r>
          </w:p>
        </w:tc>
        <w:tc>
          <w:tcPr>
            <w:tcW w:w="8612" w:type="dxa"/>
            <w:gridSpan w:val="2"/>
          </w:tcPr>
          <w:p w:rsidR="008B18EC" w:rsidRPr="00C060AA" w:rsidRDefault="008B18EC" w:rsidP="00C01F6E">
            <w:pPr>
              <w:jc w:val="both"/>
              <w:rPr>
                <w:szCs w:val="20"/>
              </w:rPr>
            </w:pPr>
            <w:r w:rsidRPr="00C060AA">
              <w:rPr>
                <w:szCs w:val="20"/>
              </w:rPr>
              <w:t xml:space="preserve">Г. Тихвин </w:t>
            </w:r>
            <w:hyperlink r:id="rId6" w:tooltip="Новгородская губерния" w:history="1">
              <w:r w:rsidRPr="00C060AA">
                <w:rPr>
                  <w:szCs w:val="20"/>
                </w:rPr>
                <w:t>Новгородской губернии</w:t>
              </w:r>
            </w:hyperlink>
          </w:p>
          <w:p w:rsidR="008B18EC" w:rsidRPr="00C060AA" w:rsidRDefault="008B18EC" w:rsidP="00C01F6E">
            <w:pPr>
              <w:jc w:val="both"/>
              <w:rPr>
                <w:szCs w:val="20"/>
              </w:rPr>
            </w:pPr>
            <w:r w:rsidRPr="00C060AA">
              <w:rPr>
                <w:szCs w:val="20"/>
              </w:rPr>
              <w:t>Отец композитора, </w:t>
            </w:r>
            <w:hyperlink r:id="rId7" w:tooltip="Римский-Корсаков, Андрей Петрович" w:history="1">
              <w:r w:rsidRPr="00C060AA">
                <w:rPr>
                  <w:szCs w:val="20"/>
                </w:rPr>
                <w:t>Андрей Римский-Корсаков</w:t>
              </w:r>
            </w:hyperlink>
            <w:r w:rsidRPr="00C060AA">
              <w:rPr>
                <w:szCs w:val="20"/>
              </w:rPr>
              <w:t> (1784—1862), служил некоторое время новгородским вице-губернатором, а затем — </w:t>
            </w:r>
            <w:hyperlink r:id="rId8" w:tooltip="Волынская губерния" w:history="1">
              <w:r w:rsidRPr="00C060AA">
                <w:rPr>
                  <w:szCs w:val="20"/>
                </w:rPr>
                <w:t>волынским</w:t>
              </w:r>
            </w:hyperlink>
            <w:r w:rsidRPr="00C060AA">
              <w:rPr>
                <w:szCs w:val="20"/>
              </w:rPr>
              <w:t> гражданским губернатором; мать, Софья Васильевна, была дочерью </w:t>
            </w:r>
            <w:hyperlink r:id="rId9" w:tooltip="Крепостное право" w:history="1">
              <w:r w:rsidRPr="00C060AA">
                <w:rPr>
                  <w:szCs w:val="20"/>
                </w:rPr>
                <w:t>крепостной крестьянки</w:t>
              </w:r>
            </w:hyperlink>
            <w:r w:rsidRPr="00C060AA">
              <w:rPr>
                <w:szCs w:val="20"/>
              </w:rPr>
              <w:t> и богатого помещика Скарятина. Сильное влияние на будущего композитора оказал его старший брат, </w:t>
            </w:r>
            <w:hyperlink r:id="rId10" w:tooltip="Римский-Корсаков, Воин Андреевич" w:history="1">
              <w:r w:rsidRPr="00C060AA">
                <w:rPr>
                  <w:szCs w:val="20"/>
                </w:rPr>
                <w:t>Воин Андреевич</w:t>
              </w:r>
            </w:hyperlink>
            <w:r w:rsidRPr="00C060AA">
              <w:rPr>
                <w:szCs w:val="20"/>
              </w:rPr>
              <w:t xml:space="preserve">, морской офицер и будущий контр-адмирал. Родители, по семейной традиции, готовили мальчика к службе на флоте (моряками были дядя и старший брат) 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</w:p>
        </w:tc>
        <w:tc>
          <w:tcPr>
            <w:tcW w:w="8612" w:type="dxa"/>
            <w:gridSpan w:val="2"/>
          </w:tcPr>
          <w:p w:rsidR="008B18EC" w:rsidRPr="00C060AA" w:rsidRDefault="008B18EC" w:rsidP="00C01F6E">
            <w:pPr>
              <w:jc w:val="both"/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В 6 лет началось его домашнее обучение, в том числе и игре на фортепиано, однако в сравнении с книгами, музыка производила на ребёнка меньшее впечатление: из последней ему больше нравилась церковная музыка, а также русские народные песни.  Музыкальные впечатления дополняли народные песни в любительском исполнении матери и дяди и культовое пение в Тихвинском мужском монастыре. Римский-Корсаков родился в семье, далекой от художественных интересов. Хотя музыкальные способности выявились очень рано, серьезно заниматься в маленьком провинциальном городке было не у кого. Уроки фортепианной игры давала соседка, потом знакомая гувернантка. В 11 лет он начал сочинять свои первые музыкальные произведения</w:t>
            </w:r>
            <w:hyperlink r:id="rId11" w:anchor="cite_note-.D0.9B.D0.B5.D1.82.D0.BE.D0.BF.D0.B8.D1.81.D1.8C_.D0.BC.D0.BE.D0.B5.D0.B9_.D0.BC.D1.83.D0.B7.D1.8B.D0.BA.D0.B0.D0.BB.D1.8C.D0.BD.D0.BE.D0.B9_.D0.B6.D0.B8.D0.B7.D0.BD.D0.B8.E2.80.941926.E2.80.94.E2.80.9428.E2.80.9430-4" w:history="1"/>
            <w:r w:rsidRPr="00C060AA">
              <w:rPr>
                <w:szCs w:val="20"/>
              </w:rPr>
              <w:t xml:space="preserve">, обладал абсолюбтным слухом.   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1856</w:t>
            </w:r>
          </w:p>
        </w:tc>
        <w:tc>
          <w:tcPr>
            <w:tcW w:w="6033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Поступает в морской кадетский корпус в  Петербурге, Берет уроки фортепиано у  Федора Андреевича  Канилле. Он посоветовал одаренному ученику самому сочинять музыку, познакомил его в 1862г. с</w:t>
            </w:r>
            <w:r w:rsidRPr="00C060AA">
              <w:rPr>
                <w:rStyle w:val="apple-converted-space"/>
                <w:szCs w:val="20"/>
              </w:rPr>
              <w:t> </w:t>
            </w:r>
            <w:r w:rsidRPr="00C060AA">
              <w:rPr>
                <w:szCs w:val="20"/>
              </w:rPr>
              <w:t xml:space="preserve">М. Балакиревым. </w:t>
            </w:r>
          </w:p>
        </w:tc>
        <w:tc>
          <w:tcPr>
            <w:tcW w:w="2579" w:type="dxa"/>
            <w:vMerge w:val="restart"/>
          </w:tcPr>
          <w:p w:rsidR="008B18EC" w:rsidRPr="00C060AA" w:rsidRDefault="008B18EC" w:rsidP="00C01F6E">
            <w:pPr>
              <w:rPr>
                <w:bCs/>
                <w:szCs w:val="20"/>
                <w:shd w:val="clear" w:color="auto" w:fill="FFFFFF"/>
              </w:rPr>
            </w:pPr>
            <w:r w:rsidRPr="00C060AA">
              <w:rPr>
                <w:bCs/>
                <w:szCs w:val="20"/>
                <w:shd w:val="clear" w:color="auto" w:fill="FFFFFF"/>
              </w:rPr>
              <w:t xml:space="preserve">Начало сочинения </w:t>
            </w:r>
            <w:r w:rsidRPr="00C060AA">
              <w:rPr>
                <w:b/>
                <w:bCs/>
                <w:szCs w:val="20"/>
                <w:shd w:val="clear" w:color="auto" w:fill="FFFFFF"/>
              </w:rPr>
              <w:t>«Первой симфонии»</w:t>
            </w:r>
            <w:r w:rsidRPr="00C060AA">
              <w:rPr>
                <w:bCs/>
                <w:szCs w:val="20"/>
                <w:shd w:val="clear" w:color="auto" w:fill="FFFFFF"/>
              </w:rPr>
              <w:t xml:space="preserve"> под руководством М.Балакирева , </w:t>
            </w:r>
          </w:p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</w:p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Впервые исполнена в </w:t>
            </w:r>
            <w:hyperlink r:id="rId12" w:tooltip="1865 год в музыке (страница отсутствует)" w:history="1">
              <w:r w:rsidRPr="00C060AA">
                <w:rPr>
                  <w:szCs w:val="20"/>
                </w:rPr>
                <w:t>1865</w:t>
              </w:r>
            </w:hyperlink>
            <w:r w:rsidRPr="00C060AA">
              <w:rPr>
                <w:szCs w:val="20"/>
              </w:rPr>
              <w:t> году под управлением Балакирева 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1862</w:t>
            </w:r>
          </w:p>
        </w:tc>
        <w:tc>
          <w:tcPr>
            <w:tcW w:w="6033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 xml:space="preserve">с отличием окончил Морской корпус и был принят на морскую службу </w:t>
            </w:r>
          </w:p>
        </w:tc>
        <w:tc>
          <w:tcPr>
            <w:tcW w:w="2579" w:type="dxa"/>
            <w:vMerge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</w:p>
        </w:tc>
      </w:tr>
      <w:tr w:rsidR="008B18EC" w:rsidRPr="005331F0" w:rsidTr="00C01F6E">
        <w:tc>
          <w:tcPr>
            <w:tcW w:w="959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1862 -1865</w:t>
            </w:r>
          </w:p>
        </w:tc>
        <w:tc>
          <w:tcPr>
            <w:tcW w:w="6033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служил на клипере «</w:t>
            </w:r>
            <w:hyperlink r:id="rId13" w:tooltip="Алмаз (клипер) (страница отсутствует)" w:history="1">
              <w:r w:rsidRPr="00C060AA">
                <w:rPr>
                  <w:szCs w:val="20"/>
                </w:rPr>
                <w:t>Алмаз</w:t>
              </w:r>
            </w:hyperlink>
            <w:r w:rsidRPr="00C060AA">
              <w:rPr>
                <w:szCs w:val="20"/>
              </w:rPr>
              <w:t>», участвовавшем в </w:t>
            </w:r>
            <w:hyperlink r:id="rId14" w:tooltip="Экспедиция русского флота к берегам Северной Америки (1863—1864)" w:history="1">
              <w:r w:rsidRPr="00C060AA">
                <w:rPr>
                  <w:szCs w:val="20"/>
                </w:rPr>
                <w:t>экспедиции к берегам Северной Америки</w:t>
              </w:r>
            </w:hyperlink>
            <w:r w:rsidRPr="00C060AA">
              <w:rPr>
                <w:szCs w:val="20"/>
              </w:rPr>
              <w:t>, благодаря чему посетил ряд стран — Англию, Норвегию, Польшу, Францию, Италию, Испанию, США, Бразилию. Вренулся в звании лейтенанта флота.</w:t>
            </w:r>
          </w:p>
        </w:tc>
        <w:tc>
          <w:tcPr>
            <w:tcW w:w="2579" w:type="dxa"/>
            <w:vMerge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</w:p>
        </w:tc>
      </w:tr>
      <w:tr w:rsidR="008B18EC" w:rsidRPr="005331F0" w:rsidTr="00C01F6E">
        <w:tc>
          <w:tcPr>
            <w:tcW w:w="6992" w:type="dxa"/>
            <w:gridSpan w:val="2"/>
          </w:tcPr>
          <w:p w:rsidR="008B18EC" w:rsidRPr="00C060AA" w:rsidRDefault="008B18EC" w:rsidP="00C01F6E">
            <w:pPr>
              <w:rPr>
                <w:szCs w:val="20"/>
              </w:rPr>
            </w:pPr>
            <w:r w:rsidRPr="00C060AA">
              <w:rPr>
                <w:szCs w:val="20"/>
              </w:rPr>
              <w:t>Вернувшись из путешествия, Римский-Корсаков снова попадает в общество членов Балакиревского кружка, попадает в музыкальную среду.</w:t>
            </w:r>
            <w:r w:rsidR="00C060AA">
              <w:rPr>
                <w:szCs w:val="20"/>
              </w:rPr>
              <w:t xml:space="preserve"> </w:t>
            </w:r>
            <w:r w:rsidRPr="00C060AA">
              <w:rPr>
                <w:szCs w:val="20"/>
              </w:rPr>
              <w:t xml:space="preserve">(Русская пятерка + Л.И.Шестакова, Н.и  А.Пургольд и др.) </w:t>
            </w:r>
          </w:p>
          <w:p w:rsidR="008B18EC" w:rsidRPr="00C060AA" w:rsidRDefault="008B18EC" w:rsidP="00C01F6E">
            <w:pPr>
              <w:rPr>
                <w:szCs w:val="20"/>
              </w:rPr>
            </w:pPr>
          </w:p>
          <w:p w:rsidR="008B18EC" w:rsidRPr="00C060AA" w:rsidRDefault="008B18EC" w:rsidP="00C01F6E">
            <w:pPr>
              <w:rPr>
                <w:szCs w:val="20"/>
              </w:rPr>
            </w:pPr>
            <w:r w:rsidRPr="00C060AA">
              <w:rPr>
                <w:szCs w:val="20"/>
              </w:rPr>
              <w:t>Дали определение таланта: симфонист.</w:t>
            </w:r>
          </w:p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В конце 1860-х годов Римский-Корсаков работает над инструментовкой чужих произведений: помогает Цезарю Кюи с оркестровкой оперы «</w:t>
            </w:r>
            <w:hyperlink r:id="rId15" w:tooltip="Вильям Радклиф (опера) (страница отсутствует)" w:history="1">
              <w:r w:rsidRPr="00C060AA">
                <w:rPr>
                  <w:szCs w:val="20"/>
                </w:rPr>
                <w:t>Вильям Радклиф</w:t>
              </w:r>
            </w:hyperlink>
            <w:r w:rsidRPr="00C060AA">
              <w:rPr>
                <w:szCs w:val="20"/>
              </w:rPr>
              <w:t>» и заканчивает, согласно завещанию умершего Даргомыжского, партитуру его оперы «</w:t>
            </w:r>
            <w:hyperlink r:id="rId16" w:tooltip="Каменный гость (опера)" w:history="1">
              <w:r w:rsidRPr="00C060AA">
                <w:rPr>
                  <w:szCs w:val="20"/>
                </w:rPr>
                <w:t>Каменный гость</w:t>
              </w:r>
            </w:hyperlink>
            <w:r w:rsidRPr="00C060AA">
              <w:rPr>
                <w:szCs w:val="20"/>
              </w:rPr>
              <w:t>».</w:t>
            </w:r>
            <w:r w:rsidRPr="00C060AA">
              <w:rPr>
                <w:szCs w:val="20"/>
              </w:rPr>
              <w:br/>
              <w:t>Прожи</w:t>
            </w:r>
            <w:r w:rsidR="00C060AA">
              <w:rPr>
                <w:szCs w:val="20"/>
              </w:rPr>
              <w:t>вает на квартире с Мусоргским (</w:t>
            </w:r>
            <w:r w:rsidRPr="00C060AA">
              <w:rPr>
                <w:szCs w:val="20"/>
              </w:rPr>
              <w:t xml:space="preserve">который пишет «Бориса Годунова»)  </w:t>
            </w:r>
          </w:p>
        </w:tc>
        <w:tc>
          <w:tcPr>
            <w:tcW w:w="2579" w:type="dxa"/>
          </w:tcPr>
          <w:p w:rsidR="00C060AA" w:rsidRDefault="008B18EC" w:rsidP="00C01F6E">
            <w:pPr>
              <w:rPr>
                <w:szCs w:val="20"/>
              </w:rPr>
            </w:pPr>
            <w:r w:rsidRPr="00C060AA">
              <w:rPr>
                <w:b/>
                <w:szCs w:val="20"/>
              </w:rPr>
              <w:t>«</w:t>
            </w:r>
            <w:hyperlink r:id="rId17" w:tooltip="Увертюра на русские темы (Римский-Корсаков) (страница отсутствует)" w:history="1">
              <w:r w:rsidRPr="00C060AA">
                <w:rPr>
                  <w:b/>
                  <w:szCs w:val="20"/>
                </w:rPr>
                <w:t>Увертюра на три русские темы</w:t>
              </w:r>
            </w:hyperlink>
            <w:r w:rsidRPr="00C060AA">
              <w:rPr>
                <w:b/>
                <w:szCs w:val="20"/>
              </w:rPr>
              <w:t>»</w:t>
            </w:r>
            <w:r w:rsidRPr="00C060AA">
              <w:rPr>
                <w:szCs w:val="20"/>
              </w:rPr>
              <w:t xml:space="preserve"> (</w:t>
            </w:r>
            <w:hyperlink r:id="rId18" w:tooltip="1866 год в музыке" w:history="1">
              <w:r w:rsidRPr="00C060AA">
                <w:rPr>
                  <w:szCs w:val="20"/>
                </w:rPr>
                <w:t>1866</w:t>
              </w:r>
            </w:hyperlink>
            <w:r w:rsidRPr="00C060AA">
              <w:rPr>
                <w:szCs w:val="20"/>
              </w:rPr>
              <w:t xml:space="preserve">) </w:t>
            </w:r>
          </w:p>
          <w:p w:rsidR="00C060AA" w:rsidRDefault="00C060AA" w:rsidP="00C01F6E">
            <w:pPr>
              <w:rPr>
                <w:szCs w:val="20"/>
              </w:rPr>
            </w:pPr>
          </w:p>
          <w:p w:rsidR="00C060AA" w:rsidRDefault="008B18EC" w:rsidP="00C01F6E">
            <w:pPr>
              <w:rPr>
                <w:szCs w:val="20"/>
              </w:rPr>
            </w:pPr>
            <w:r w:rsidRPr="00C060AA">
              <w:rPr>
                <w:b/>
                <w:szCs w:val="20"/>
              </w:rPr>
              <w:t>«</w:t>
            </w:r>
            <w:hyperlink r:id="rId19" w:tooltip="Сербская фантазия" w:history="1">
              <w:r w:rsidRPr="00C060AA">
                <w:rPr>
                  <w:b/>
                  <w:szCs w:val="20"/>
                </w:rPr>
                <w:t>Сербская фантазия</w:t>
              </w:r>
            </w:hyperlink>
            <w:r w:rsidRPr="00C060AA">
              <w:rPr>
                <w:b/>
                <w:szCs w:val="20"/>
              </w:rPr>
              <w:t>»</w:t>
            </w:r>
            <w:r w:rsidRPr="00C060AA">
              <w:rPr>
                <w:szCs w:val="20"/>
              </w:rPr>
              <w:t xml:space="preserve"> (1867) </w:t>
            </w:r>
          </w:p>
          <w:p w:rsidR="00C060AA" w:rsidRDefault="00C060AA" w:rsidP="00C01F6E">
            <w:pPr>
              <w:rPr>
                <w:szCs w:val="20"/>
              </w:rPr>
            </w:pPr>
          </w:p>
          <w:p w:rsidR="008B18EC" w:rsidRDefault="008B18EC" w:rsidP="00C01F6E">
            <w:pPr>
              <w:rPr>
                <w:szCs w:val="20"/>
              </w:rPr>
            </w:pPr>
            <w:r w:rsidRPr="00C060AA">
              <w:rPr>
                <w:szCs w:val="20"/>
              </w:rPr>
              <w:t xml:space="preserve">музыкальная картина </w:t>
            </w:r>
            <w:r w:rsidRPr="00C060AA">
              <w:rPr>
                <w:b/>
                <w:szCs w:val="20"/>
              </w:rPr>
              <w:t>«</w:t>
            </w:r>
            <w:hyperlink r:id="rId20" w:tooltip="Садко (музыкальная картина) (страница отсутствует)" w:history="1">
              <w:r w:rsidRPr="00C060AA">
                <w:rPr>
                  <w:b/>
                  <w:szCs w:val="20"/>
                </w:rPr>
                <w:t>Садко</w:t>
              </w:r>
            </w:hyperlink>
            <w:r w:rsidRPr="00C060AA">
              <w:rPr>
                <w:b/>
                <w:szCs w:val="20"/>
              </w:rPr>
              <w:t>»</w:t>
            </w:r>
            <w:r w:rsidRPr="00C060AA">
              <w:rPr>
                <w:szCs w:val="20"/>
              </w:rPr>
              <w:t xml:space="preserve"> (</w:t>
            </w:r>
            <w:hyperlink r:id="rId21" w:tooltip="1867 год в музыке (страница отсутствует)" w:history="1">
              <w:r w:rsidRPr="00C060AA">
                <w:rPr>
                  <w:szCs w:val="20"/>
                </w:rPr>
                <w:t>1867</w:t>
              </w:r>
            </w:hyperlink>
            <w:r w:rsidRPr="00C060AA">
              <w:rPr>
                <w:szCs w:val="20"/>
              </w:rPr>
              <w:t>)</w:t>
            </w:r>
          </w:p>
          <w:p w:rsidR="00C060AA" w:rsidRPr="00C060AA" w:rsidRDefault="00C060AA" w:rsidP="00C01F6E">
            <w:pPr>
              <w:rPr>
                <w:szCs w:val="20"/>
              </w:rPr>
            </w:pPr>
          </w:p>
          <w:p w:rsidR="008B18EC" w:rsidRPr="00C060AA" w:rsidRDefault="008B18EC" w:rsidP="00C01F6E">
            <w:pPr>
              <w:rPr>
                <w:szCs w:val="20"/>
              </w:rPr>
            </w:pPr>
            <w:r w:rsidRPr="00C060AA">
              <w:rPr>
                <w:b/>
                <w:szCs w:val="20"/>
              </w:rPr>
              <w:t>Симфония №2</w:t>
            </w:r>
            <w:r w:rsidRPr="00C060AA">
              <w:rPr>
                <w:szCs w:val="20"/>
              </w:rPr>
              <w:t xml:space="preserve"> «Антар» (1869) </w:t>
            </w:r>
          </w:p>
          <w:p w:rsidR="00C060AA" w:rsidRDefault="00C060AA" w:rsidP="00C01F6E">
            <w:pPr>
              <w:rPr>
                <w:szCs w:val="20"/>
              </w:rPr>
            </w:pPr>
          </w:p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</w:p>
        </w:tc>
      </w:tr>
      <w:tr w:rsidR="008B18EC" w:rsidRPr="005331F0" w:rsidTr="00C01F6E">
        <w:tc>
          <w:tcPr>
            <w:tcW w:w="959" w:type="dxa"/>
          </w:tcPr>
          <w:p w:rsidR="008B18EC" w:rsidRPr="00C060AA" w:rsidRDefault="008B18EC" w:rsidP="00C01F6E">
            <w:pPr>
              <w:rPr>
                <w:bCs/>
                <w:szCs w:val="20"/>
                <w:shd w:val="clear" w:color="auto" w:fill="FFFFFF"/>
              </w:rPr>
            </w:pPr>
            <w:r w:rsidRPr="00C060AA">
              <w:rPr>
                <w:bCs/>
                <w:szCs w:val="20"/>
                <w:shd w:val="clear" w:color="auto" w:fill="FFFFFF"/>
              </w:rPr>
              <w:t>1871</w:t>
            </w:r>
          </w:p>
        </w:tc>
        <w:tc>
          <w:tcPr>
            <w:tcW w:w="6033" w:type="dxa"/>
          </w:tcPr>
          <w:p w:rsidR="008B18EC" w:rsidRPr="00C060AA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szCs w:val="20"/>
              </w:rPr>
              <w:t>женится на пианистке </w:t>
            </w:r>
            <w:hyperlink r:id="rId22" w:tooltip="Римская-Корсакова, Надежда Николаевна" w:history="1">
              <w:r w:rsidRPr="00C060AA">
                <w:rPr>
                  <w:szCs w:val="20"/>
                </w:rPr>
                <w:t>Надежде Пургольд</w:t>
              </w:r>
            </w:hyperlink>
            <w:r w:rsidRPr="00C060AA">
              <w:rPr>
                <w:szCs w:val="20"/>
              </w:rPr>
              <w:t>.</w:t>
            </w:r>
          </w:p>
        </w:tc>
        <w:tc>
          <w:tcPr>
            <w:tcW w:w="2579" w:type="dxa"/>
          </w:tcPr>
          <w:p w:rsidR="00C060AA" w:rsidRPr="00C060AA" w:rsidRDefault="00C060AA" w:rsidP="00C060AA">
            <w:pPr>
              <w:rPr>
                <w:szCs w:val="20"/>
              </w:rPr>
            </w:pPr>
            <w:r w:rsidRPr="00C060AA">
              <w:rPr>
                <w:szCs w:val="20"/>
              </w:rPr>
              <w:t>опера по драме </w:t>
            </w:r>
            <w:r>
              <w:rPr>
                <w:szCs w:val="20"/>
              </w:rPr>
              <w:br/>
            </w:r>
            <w:hyperlink r:id="rId23" w:tooltip="Мей, Лев Александрович" w:history="1">
              <w:r w:rsidRPr="00C060AA">
                <w:rPr>
                  <w:szCs w:val="20"/>
                </w:rPr>
                <w:t>Льва Мея</w:t>
              </w:r>
            </w:hyperlink>
            <w:r w:rsidRPr="00C060AA">
              <w:rPr>
                <w:szCs w:val="20"/>
              </w:rPr>
              <w:t xml:space="preserve">  </w:t>
            </w:r>
          </w:p>
          <w:p w:rsidR="008B18EC" w:rsidRPr="00C060AA" w:rsidRDefault="00C060AA" w:rsidP="00C060AA">
            <w:pPr>
              <w:rPr>
                <w:b/>
                <w:bCs/>
                <w:szCs w:val="20"/>
                <w:shd w:val="clear" w:color="auto" w:fill="FFFFFF"/>
              </w:rPr>
            </w:pPr>
            <w:r w:rsidRPr="00C060AA">
              <w:rPr>
                <w:b/>
                <w:szCs w:val="20"/>
              </w:rPr>
              <w:t>«</w:t>
            </w:r>
            <w:hyperlink r:id="rId24" w:tooltip="Псковитянка" w:history="1">
              <w:r w:rsidRPr="00C060AA">
                <w:rPr>
                  <w:b/>
                  <w:szCs w:val="20"/>
                </w:rPr>
                <w:t>Псковитянка</w:t>
              </w:r>
            </w:hyperlink>
            <w:r w:rsidRPr="00C060AA">
              <w:rPr>
                <w:b/>
                <w:szCs w:val="20"/>
              </w:rPr>
              <w:t>»</w:t>
            </w:r>
            <w:r w:rsidRPr="00C060AA">
              <w:rPr>
                <w:szCs w:val="20"/>
              </w:rPr>
              <w:t xml:space="preserve"> (1871)</w:t>
            </w:r>
          </w:p>
        </w:tc>
      </w:tr>
    </w:tbl>
    <w:p w:rsidR="00C060AA" w:rsidRDefault="00C060AA"/>
    <w:p w:rsidR="00C060AA" w:rsidRDefault="00C060AA"/>
    <w:p w:rsidR="00C060AA" w:rsidRDefault="00C060AA"/>
    <w:p w:rsidR="00C060AA" w:rsidRDefault="00C060AA"/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33"/>
        <w:gridCol w:w="2579"/>
      </w:tblGrid>
      <w:tr w:rsidR="008B18EC" w:rsidRPr="0091029F" w:rsidTr="00C01F6E">
        <w:tc>
          <w:tcPr>
            <w:tcW w:w="9571" w:type="dxa"/>
            <w:gridSpan w:val="3"/>
            <w:shd w:val="clear" w:color="auto" w:fill="D9D9D9" w:themeFill="background1" w:themeFillShade="D9"/>
          </w:tcPr>
          <w:p w:rsidR="008B18EC" w:rsidRPr="0091029F" w:rsidRDefault="008B18EC" w:rsidP="00C01F6E">
            <w:pPr>
              <w:rPr>
                <w:b/>
                <w:bCs/>
                <w:szCs w:val="20"/>
                <w:shd w:val="clear" w:color="auto" w:fill="FFFFFF"/>
              </w:rPr>
            </w:pPr>
            <w:r w:rsidRPr="0091029F">
              <w:rPr>
                <w:b/>
                <w:szCs w:val="20"/>
              </w:rPr>
              <w:lastRenderedPageBreak/>
              <w:t>1871-</w:t>
            </w:r>
            <w:r w:rsidRPr="00AF41A8">
              <w:rPr>
                <w:b/>
                <w:szCs w:val="20"/>
                <w:shd w:val="clear" w:color="auto" w:fill="D9D9D9" w:themeFill="background1" w:themeFillShade="D9"/>
              </w:rPr>
              <w:t xml:space="preserve">1890  Центральный период. Симфоническое творчество.  </w:t>
            </w:r>
            <w:r w:rsidRPr="00AF41A8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 xml:space="preserve">Преподавание и административная деятельность. 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25" w:tooltip="1871 год в музыке" w:history="1">
              <w:r w:rsidRPr="0063700F">
                <w:rPr>
                  <w:sz w:val="20"/>
                  <w:szCs w:val="20"/>
                </w:rPr>
                <w:t>1871</w:t>
              </w:r>
            </w:hyperlink>
          </w:p>
        </w:tc>
        <w:tc>
          <w:tcPr>
            <w:tcW w:w="6033" w:type="dxa"/>
          </w:tcPr>
          <w:p w:rsidR="008B18EC" w:rsidRPr="0063700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Стал профессором </w:t>
            </w:r>
            <w:hyperlink r:id="rId26" w:tooltip="Санкт-Петербургская государственная консерватория имени Н. А. Римского-Корсакова" w:history="1">
              <w:r w:rsidRPr="0063700F">
                <w:rPr>
                  <w:sz w:val="20"/>
                  <w:szCs w:val="20"/>
                </w:rPr>
                <w:t>Санкт-Петербургской консерватории</w:t>
              </w:r>
            </w:hyperlink>
            <w:r w:rsidRPr="0063700F">
              <w:rPr>
                <w:sz w:val="20"/>
                <w:szCs w:val="20"/>
              </w:rPr>
              <w:t>, где преподавал классы практического сочинения, инструментовки и оркестровки – для этого он активно занимается самообразованием.</w:t>
            </w:r>
          </w:p>
        </w:tc>
        <w:tc>
          <w:tcPr>
            <w:tcW w:w="2579" w:type="dxa"/>
          </w:tcPr>
          <w:p w:rsidR="008B18EC" w:rsidRPr="0063700F" w:rsidRDefault="008B18EC" w:rsidP="00C01F6E">
            <w:pPr>
              <w:rPr>
                <w:b/>
                <w:sz w:val="20"/>
                <w:szCs w:val="20"/>
              </w:rPr>
            </w:pPr>
            <w:r w:rsidRPr="0063700F">
              <w:rPr>
                <w:b/>
                <w:sz w:val="20"/>
                <w:szCs w:val="20"/>
              </w:rPr>
              <w:t>Третья симфония</w:t>
            </w:r>
          </w:p>
          <w:p w:rsidR="008B18EC" w:rsidRPr="0063700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rFonts w:eastAsiaTheme="majorEastAsia"/>
                <w:sz w:val="20"/>
                <w:szCs w:val="20"/>
              </w:rPr>
              <w:t>Практический учебник гармонии</w:t>
            </w:r>
          </w:p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rFonts w:eastAsiaTheme="majorEastAsia"/>
                <w:sz w:val="20"/>
                <w:szCs w:val="20"/>
              </w:rPr>
              <w:t>Основы оркестровки</w:t>
            </w:r>
            <w:r w:rsidRPr="0063700F">
              <w:rPr>
                <w:sz w:val="20"/>
                <w:szCs w:val="20"/>
              </w:rPr>
              <w:t xml:space="preserve"> </w:t>
            </w:r>
          </w:p>
        </w:tc>
      </w:tr>
      <w:tr w:rsidR="008B18EC" w:rsidRPr="005331F0" w:rsidTr="00C01F6E">
        <w:trPr>
          <w:trHeight w:val="1073"/>
        </w:trPr>
        <w:tc>
          <w:tcPr>
            <w:tcW w:w="959" w:type="dxa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 xml:space="preserve">1873 -1884 </w:t>
            </w:r>
          </w:p>
        </w:tc>
        <w:tc>
          <w:tcPr>
            <w:tcW w:w="6033" w:type="dxa"/>
          </w:tcPr>
          <w:p w:rsidR="008B18EC" w:rsidRPr="0063700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Инспектор духовых оркестров Морского ведомства, - разрабатывает программу для обучения военных дирижеров, сам практически изучает игру на духовых инструментах, делает переложения для духовых инструментов</w:t>
            </w:r>
          </w:p>
        </w:tc>
        <w:tc>
          <w:tcPr>
            <w:tcW w:w="2579" w:type="dxa"/>
            <w:vMerge w:val="restart"/>
          </w:tcPr>
          <w:p w:rsidR="008B18EC" w:rsidRPr="0063700F" w:rsidRDefault="008B18EC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концерт для тромбона (1877),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8B18EC" w:rsidRPr="0063700F" w:rsidRDefault="008B18EC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концертштюк для кларнета (1877),</w:t>
            </w:r>
          </w:p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  <w:shd w:val="clear" w:color="auto" w:fill="FFFFFF"/>
              </w:rPr>
              <w:t>вариации на тему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t>Глинки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  <w:shd w:val="clear" w:color="auto" w:fill="FFFFFF"/>
              </w:rPr>
              <w:t>для гобоя (1878)</w:t>
            </w:r>
          </w:p>
        </w:tc>
      </w:tr>
      <w:tr w:rsidR="008B18EC" w:rsidRPr="005331F0" w:rsidTr="00C01F6E">
        <w:trPr>
          <w:trHeight w:val="530"/>
        </w:trPr>
        <w:tc>
          <w:tcPr>
            <w:tcW w:w="959" w:type="dxa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 xml:space="preserve">1874 -1881  </w:t>
            </w:r>
          </w:p>
        </w:tc>
        <w:tc>
          <w:tcPr>
            <w:tcW w:w="6033" w:type="dxa"/>
          </w:tcPr>
          <w:p w:rsidR="008B18EC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директор </w:t>
            </w:r>
            <w:hyperlink r:id="rId27" w:tooltip="Бесплатная музыкальная школа" w:history="1">
              <w:r w:rsidRPr="0063700F">
                <w:rPr>
                  <w:sz w:val="20"/>
                  <w:szCs w:val="20"/>
                </w:rPr>
                <w:t>Бесплатной музыкальной школы</w:t>
              </w:r>
            </w:hyperlink>
            <w:r w:rsidRPr="0063700F">
              <w:rPr>
                <w:sz w:val="20"/>
                <w:szCs w:val="20"/>
              </w:rPr>
              <w:t>, дирижер ее концертов.</w:t>
            </w:r>
          </w:p>
          <w:p w:rsidR="008B18EC" w:rsidRDefault="008B18EC" w:rsidP="00C01F6E">
            <w:pPr>
              <w:rPr>
                <w:sz w:val="20"/>
                <w:szCs w:val="20"/>
              </w:rPr>
            </w:pPr>
          </w:p>
          <w:p w:rsidR="008B18EC" w:rsidRPr="0063700F" w:rsidRDefault="008B18EC" w:rsidP="00C01F6E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vMerge/>
          </w:tcPr>
          <w:p w:rsidR="008B18EC" w:rsidRPr="0063700F" w:rsidRDefault="008B18EC" w:rsidP="00C01F6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B18EC" w:rsidRPr="005331F0" w:rsidTr="00C01F6E">
        <w:trPr>
          <w:trHeight w:val="2723"/>
        </w:trPr>
        <w:tc>
          <w:tcPr>
            <w:tcW w:w="6992" w:type="dxa"/>
            <w:gridSpan w:val="2"/>
          </w:tcPr>
          <w:p w:rsidR="008B18EC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Творчество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композитора 80-х гг. в основном представлено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  <w:bdr w:val="none" w:sz="0" w:space="0" w:color="auto" w:frame="1"/>
              </w:rPr>
              <w:t>симфоническими произведениями</w:t>
            </w:r>
            <w:r w:rsidRPr="0063700F">
              <w:rPr>
                <w:sz w:val="20"/>
                <w:szCs w:val="20"/>
              </w:rPr>
              <w:t>.  Но больше всего времени и сил он отдает работе по подготовке к исполнению и изданию опер своих покойных друзей — «Хованщины»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Мусоргского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и «Князя Игоря» Бородина.</w:t>
            </w:r>
          </w:p>
          <w:p w:rsidR="008B18EC" w:rsidRPr="0063700F" w:rsidRDefault="008B18EC" w:rsidP="00C01F6E">
            <w:pPr>
              <w:rPr>
                <w:sz w:val="20"/>
                <w:szCs w:val="20"/>
              </w:rPr>
            </w:pPr>
          </w:p>
          <w:p w:rsidR="008B18EC" w:rsidRPr="0063700F" w:rsidRDefault="008B18EC" w:rsidP="00C01F6E">
            <w:pPr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Увлекается русским народным творчеством, издает  сборники 100 русских народных песен (1876),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8B18EC" w:rsidRPr="0063700F" w:rsidRDefault="008B18EC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40 народных песен, собранных Т. И. Филипповым и гармонизованных Н. А. Римским-Корсаковым (1875—82)</w:t>
            </w:r>
          </w:p>
          <w:p w:rsidR="008B18EC" w:rsidRPr="0063700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 xml:space="preserve">Создает  оперы с народными сюжетами. </w:t>
            </w:r>
          </w:p>
        </w:tc>
        <w:tc>
          <w:tcPr>
            <w:tcW w:w="2579" w:type="dxa"/>
          </w:tcPr>
          <w:p w:rsidR="008B18EC" w:rsidRPr="0063700F" w:rsidRDefault="008B18EC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b/>
                <w:sz w:val="20"/>
                <w:szCs w:val="20"/>
                <w:shd w:val="clear" w:color="auto" w:fill="FFFFFF"/>
              </w:rPr>
              <w:t>"Сказка"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(1879—80),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Симфониетта на русские темы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(1884—85),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Оперы: </w:t>
            </w:r>
          </w:p>
          <w:p w:rsidR="008B18EC" w:rsidRPr="0063700F" w:rsidRDefault="008B18EC" w:rsidP="00C01F6E">
            <w:pPr>
              <w:rPr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Майская ночь</w:t>
            </w:r>
            <w:r w:rsidRPr="0063700F">
              <w:rPr>
                <w:sz w:val="20"/>
                <w:szCs w:val="20"/>
                <w:shd w:val="clear" w:color="auto" w:fill="FFFFFF"/>
              </w:rPr>
              <w:t>" (1879)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rFonts w:eastAsiaTheme="majorEastAsia"/>
                <w:b/>
                <w:bCs/>
                <w:sz w:val="20"/>
                <w:szCs w:val="20"/>
                <w:shd w:val="clear" w:color="auto" w:fill="FFFFFF"/>
              </w:rPr>
              <w:t>Снегурочка</w:t>
            </w:r>
            <w:r w:rsidRPr="0063700F">
              <w:rPr>
                <w:sz w:val="20"/>
                <w:szCs w:val="20"/>
                <w:shd w:val="clear" w:color="auto" w:fill="FFFFFF"/>
              </w:rPr>
              <w:t>" (1881)</w:t>
            </w:r>
          </w:p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1534AC">
              <w:rPr>
                <w:b/>
                <w:sz w:val="20"/>
                <w:szCs w:val="20"/>
                <w:shd w:val="clear" w:color="auto" w:fill="FFFFFF"/>
              </w:rPr>
              <w:t>"Испанское каприччио"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(1887),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сюита </w:t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b/>
                <w:sz w:val="20"/>
                <w:szCs w:val="20"/>
              </w:rPr>
              <w:t>Шехеразада</w:t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(1888),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63700F">
              <w:rPr>
                <w:sz w:val="20"/>
                <w:szCs w:val="20"/>
              </w:rPr>
              <w:br/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Увертюра </w:t>
            </w:r>
            <w:r w:rsidRPr="0063700F">
              <w:rPr>
                <w:b/>
                <w:sz w:val="20"/>
                <w:szCs w:val="20"/>
                <w:shd w:val="clear" w:color="auto" w:fill="FFFFFF"/>
              </w:rPr>
              <w:t>"Светлый праздник"</w:t>
            </w:r>
            <w:r w:rsidRPr="0063700F">
              <w:rPr>
                <w:sz w:val="20"/>
                <w:szCs w:val="20"/>
                <w:shd w:val="clear" w:color="auto" w:fill="FFFFFF"/>
              </w:rPr>
              <w:t xml:space="preserve"> (1888)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С 1882</w:t>
            </w:r>
          </w:p>
        </w:tc>
        <w:tc>
          <w:tcPr>
            <w:tcW w:w="8612" w:type="dxa"/>
            <w:gridSpan w:val="2"/>
          </w:tcPr>
          <w:p w:rsidR="008B18EC" w:rsidRPr="0091029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 xml:space="preserve">Возглавляет </w:t>
            </w:r>
            <w:hyperlink r:id="rId28" w:tooltip="Беляевский кружок" w:history="1">
              <w:r w:rsidRPr="0063700F">
                <w:rPr>
                  <w:sz w:val="20"/>
                  <w:szCs w:val="20"/>
                </w:rPr>
                <w:t>Беляевский кружок</w:t>
              </w:r>
            </w:hyperlink>
            <w:r w:rsidRPr="0063700F">
              <w:rPr>
                <w:sz w:val="20"/>
                <w:szCs w:val="20"/>
              </w:rPr>
              <w:t xml:space="preserve"> (группа музыкантов - композиторов, исполнителей, собиравшихся в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1880-1890-е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годы на музыкальных вечерах в доме лесопромышленника, музыканта и мецената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М.П. Беляева)</w:t>
            </w:r>
            <w:r>
              <w:rPr>
                <w:sz w:val="20"/>
                <w:szCs w:val="20"/>
              </w:rPr>
              <w:t>.</w:t>
            </w:r>
            <w:r w:rsidRPr="006370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Беляев организовал нотное издательство, финансировал концерты русской музыки.  </w:t>
            </w:r>
            <w:r w:rsidRPr="0063700F">
              <w:rPr>
                <w:sz w:val="20"/>
                <w:szCs w:val="20"/>
              </w:rPr>
              <w:t xml:space="preserve">В состав входили главным образом его ученики, среди которых  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А.К. Глазунов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 </w:t>
            </w:r>
            <w:r w:rsidRPr="0063700F">
              <w:rPr>
                <w:rFonts w:eastAsiaTheme="majorEastAsia"/>
                <w:sz w:val="20"/>
                <w:szCs w:val="20"/>
              </w:rPr>
              <w:t>А.К. Лядов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 </w:t>
            </w:r>
            <w:r w:rsidRPr="0063700F">
              <w:rPr>
                <w:rFonts w:eastAsiaTheme="majorEastAsia"/>
                <w:sz w:val="20"/>
                <w:szCs w:val="20"/>
              </w:rPr>
              <w:t>Н.Н. Черепнин</w:t>
            </w:r>
            <w:r w:rsidRPr="0063700F">
              <w:rPr>
                <w:sz w:val="20"/>
                <w:szCs w:val="20"/>
              </w:rPr>
              <w:t>, К постоянным посетителям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беляевского кружка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sz w:val="20"/>
                <w:szCs w:val="20"/>
              </w:rPr>
              <w:t>принадлежали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А.П. Бородин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Ц.А. Кюи</w:t>
            </w:r>
            <w:r w:rsidRPr="0063700F">
              <w:rPr>
                <w:sz w:val="20"/>
                <w:szCs w:val="20"/>
              </w:rPr>
              <w:t>,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В.В. Стасов</w:t>
            </w:r>
            <w:r w:rsidRPr="0063700F">
              <w:rPr>
                <w:sz w:val="20"/>
                <w:szCs w:val="20"/>
              </w:rPr>
              <w:t xml:space="preserve"> и</w:t>
            </w:r>
            <w:r w:rsidRPr="0063700F">
              <w:rPr>
                <w:rStyle w:val="apple-converted-space"/>
                <w:sz w:val="20"/>
                <w:szCs w:val="20"/>
              </w:rPr>
              <w:t> </w:t>
            </w:r>
            <w:r w:rsidRPr="0063700F">
              <w:rPr>
                <w:rFonts w:eastAsiaTheme="majorEastAsia"/>
                <w:sz w:val="20"/>
                <w:szCs w:val="20"/>
              </w:rPr>
              <w:t>А.В. Оссовский</w:t>
            </w:r>
            <w:r w:rsidRPr="0063700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</w:rPr>
              <w:t>1883-1894</w:t>
            </w:r>
          </w:p>
        </w:tc>
        <w:tc>
          <w:tcPr>
            <w:tcW w:w="6033" w:type="dxa"/>
          </w:tcPr>
          <w:p w:rsidR="008B18EC" w:rsidRPr="0063700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</w:rPr>
              <w:t>Помощник управляющего </w:t>
            </w:r>
            <w:hyperlink r:id="rId29" w:tooltip="Придворная капелла" w:history="1">
              <w:r w:rsidRPr="0063700F">
                <w:rPr>
                  <w:sz w:val="20"/>
                  <w:szCs w:val="20"/>
                </w:rPr>
                <w:t>Придворной певческой капеллы</w:t>
              </w:r>
            </w:hyperlink>
            <w:r w:rsidRPr="0063700F">
              <w:rPr>
                <w:sz w:val="20"/>
                <w:szCs w:val="20"/>
              </w:rPr>
              <w:t>.</w:t>
            </w:r>
            <w:r w:rsidRPr="0063700F">
              <w:rPr>
                <w:sz w:val="20"/>
                <w:szCs w:val="20"/>
              </w:rPr>
              <w:br/>
              <w:t xml:space="preserve">Часто выступает как оперный дирижер. </w:t>
            </w:r>
          </w:p>
        </w:tc>
        <w:tc>
          <w:tcPr>
            <w:tcW w:w="2579" w:type="dxa"/>
          </w:tcPr>
          <w:p w:rsidR="008B18EC" w:rsidRPr="0063700F" w:rsidRDefault="008B18EC" w:rsidP="00C01F6E">
            <w:pPr>
              <w:rPr>
                <w:sz w:val="20"/>
                <w:szCs w:val="20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Опера "</w:t>
            </w:r>
            <w:r w:rsidRPr="0063700F">
              <w:rPr>
                <w:b/>
                <w:bCs/>
                <w:sz w:val="20"/>
                <w:szCs w:val="20"/>
                <w:shd w:val="clear" w:color="auto" w:fill="FFFFFF"/>
              </w:rPr>
              <w:t>Млада</w:t>
            </w:r>
            <w:r w:rsidRPr="0063700F">
              <w:rPr>
                <w:sz w:val="20"/>
                <w:szCs w:val="20"/>
                <w:shd w:val="clear" w:color="auto" w:fill="FFFFFF"/>
              </w:rPr>
              <w:t>" (1890)</w:t>
            </w:r>
            <w:r w:rsidRPr="0063700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8B18EC" w:rsidRPr="0091029F" w:rsidRDefault="008B18EC" w:rsidP="00C01F6E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(</w:t>
            </w:r>
            <w:r w:rsidRPr="0091029F">
              <w:rPr>
                <w:bCs/>
                <w:sz w:val="20"/>
                <w:szCs w:val="20"/>
                <w:shd w:val="clear" w:color="auto" w:fill="FFFFFF"/>
              </w:rPr>
              <w:t>заказ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дир. имп. театров </w:t>
            </w:r>
            <w:r w:rsidRPr="0091029F">
              <w:rPr>
                <w:bCs/>
                <w:sz w:val="20"/>
                <w:szCs w:val="20"/>
                <w:shd w:val="clear" w:color="auto" w:fill="FFFFFF"/>
              </w:rPr>
              <w:t>Гедианова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Л.С.</w:t>
            </w:r>
            <w:r w:rsidRPr="0091029F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B18EC" w:rsidRPr="005331F0" w:rsidTr="00C01F6E">
        <w:tc>
          <w:tcPr>
            <w:tcW w:w="959" w:type="dxa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1889 г.</w:t>
            </w:r>
          </w:p>
        </w:tc>
        <w:tc>
          <w:tcPr>
            <w:tcW w:w="8612" w:type="dxa"/>
            <w:gridSpan w:val="2"/>
          </w:tcPr>
          <w:p w:rsidR="008B18EC" w:rsidRPr="0063700F" w:rsidRDefault="008B18EC" w:rsidP="00C01F6E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63700F">
              <w:rPr>
                <w:sz w:val="20"/>
                <w:szCs w:val="20"/>
                <w:shd w:val="clear" w:color="auto" w:fill="FFFFFF"/>
              </w:rPr>
              <w:t>Всемирная выставка в Париже. Художественный руководитель и дирижер «русских концертов»</w:t>
            </w:r>
          </w:p>
        </w:tc>
      </w:tr>
    </w:tbl>
    <w:p w:rsidR="00C060AA" w:rsidRDefault="00C060AA"/>
    <w:p w:rsidR="008B18EC" w:rsidRDefault="008B18EC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sectPr w:rsidR="008B18EC" w:rsidSect="00C060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F056A"/>
    <w:rsid w:val="008B18EC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B%D1%8B%D0%BD%D1%81%D0%BA%D0%B0%D1%8F_%D0%B3%D1%83%D0%B1%D0%B5%D1%80%D0%BD%D0%B8%D1%8F" TargetMode="External"/><Relationship Id="rId13" Type="http://schemas.openxmlformats.org/officeDocument/2006/relationships/hyperlink" Target="https://ru.wikipedia.org/w/index.php?title=%D0%90%D0%BB%D0%BC%D0%B0%D0%B7_(%D0%BA%D0%BB%D0%B8%D0%BF%D0%B5%D1%80)&amp;action=edit&amp;redlink=1" TargetMode="External"/><Relationship Id="rId18" Type="http://schemas.openxmlformats.org/officeDocument/2006/relationships/hyperlink" Target="https://ru.wikipedia.org/wiki/1866_%D0%B3%D0%BE%D0%B4_%D0%B2_%D0%BC%D1%83%D0%B7%D1%8B%D0%BA%D0%B5" TargetMode="External"/><Relationship Id="rId26" Type="http://schemas.openxmlformats.org/officeDocument/2006/relationships/hyperlink" Target="https://ru.wikipedia.org/wiki/%D0%A1%D0%B0%D0%BD%D0%BA%D1%82-%D0%9F%D0%B5%D1%82%D0%B5%D1%80%D0%B1%D1%83%D1%80%D0%B3%D1%81%D0%BA%D0%B0%D1%8F_%D0%B3%D0%BE%D1%81%D1%83%D0%B4%D0%B0%D1%80%D1%81%D1%82%D0%B2%D0%B5%D0%BD%D0%BD%D0%B0%D1%8F_%D0%BA%D0%BE%D0%BD%D1%81%D0%B5%D1%80%D0%B2%D0%B0%D1%82%D0%BE%D1%80%D0%B8%D1%8F_%D0%B8%D0%BC%D0%B5%D0%BD%D0%B8_%D0%9D._%D0%90._%D0%A0%D0%B8%D0%BC%D1%81%D0%BA%D0%BE%D0%B3%D0%BE-%D0%9A%D0%BE%D1%80%D1%81%D0%B0%D0%BA%D0%BE%D0%B2%D0%B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/index.php?title=1867_%D0%B3%D0%BE%D0%B4_%D0%B2_%D0%BC%D1%83%D0%B7%D1%8B%D0%BA%D0%B5&amp;action=edit&amp;redlink=1" TargetMode="External"/><Relationship Id="rId7" Type="http://schemas.openxmlformats.org/officeDocument/2006/relationships/hyperlink" Target="https://ru.wikipedia.org/wiki/%D0%A0%D0%B8%D0%BC%D1%81%D0%BA%D0%B8%D0%B9-%D0%9A%D0%BE%D1%80%D1%81%D0%B0%D0%BA%D0%BE%D0%B2,_%D0%90%D0%BD%D0%B4%D1%80%D0%B5%D0%B9_%D0%9F%D0%B5%D1%82%D1%80%D0%BE%D0%B2%D0%B8%D1%87" TargetMode="External"/><Relationship Id="rId12" Type="http://schemas.openxmlformats.org/officeDocument/2006/relationships/hyperlink" Target="https://ru.wikipedia.org/w/index.php?title=1865_%D0%B3%D0%BE%D0%B4_%D0%B2_%D0%BC%D1%83%D0%B7%D1%8B%D0%BA%D0%B5&amp;action=edit&amp;redlink=1" TargetMode="External"/><Relationship Id="rId17" Type="http://schemas.openxmlformats.org/officeDocument/2006/relationships/hyperlink" Target="https://ru.wikipedia.org/w/index.php?title=%D0%A3%D0%B2%D0%B5%D1%80%D1%82%D1%8E%D1%80%D0%B0_%D0%BD%D0%B0_%D1%80%D1%83%D1%81%D1%81%D0%BA%D0%B8%D0%B5_%D1%82%D0%B5%D0%BC%D1%8B_(%D0%A0%D0%B8%D0%BC%D1%81%D0%BA%D0%B8%D0%B9-%D0%9A%D0%BE%D1%80%D1%81%D0%B0%D0%BA%D0%BE%D0%B2)&amp;action=edit&amp;redlink=1" TargetMode="External"/><Relationship Id="rId25" Type="http://schemas.openxmlformats.org/officeDocument/2006/relationships/hyperlink" Target="https://ru.wikipedia.org/wiki/1871_%D0%B3%D0%BE%D0%B4_%D0%B2_%D0%BC%D1%83%D0%B7%D1%8B%D0%BA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0%BC%D0%B5%D0%BD%D0%BD%D1%8B%D0%B9_%D0%B3%D0%BE%D1%81%D1%82%D1%8C_(%D0%BE%D0%BF%D0%B5%D1%80%D0%B0)" TargetMode="External"/><Relationship Id="rId20" Type="http://schemas.openxmlformats.org/officeDocument/2006/relationships/hyperlink" Target="https://ru.wikipedia.org/w/index.php?title=%D0%A1%D0%B0%D0%B4%D0%BA%D0%BE_(%D0%BC%D1%83%D0%B7%D1%8B%D0%BA%D0%B0%D0%BB%D1%8C%D0%BD%D0%B0%D1%8F_%D0%BA%D0%B0%D1%80%D1%82%D0%B8%D0%BD%D0%B0)&amp;action=edit&amp;redlink=1" TargetMode="External"/><Relationship Id="rId29" Type="http://schemas.openxmlformats.org/officeDocument/2006/relationships/hyperlink" Target="https://ru.wikipedia.org/wiki/%D0%9F%D1%80%D0%B8%D0%B4%D0%B2%D0%BE%D1%80%D0%BD%D0%B0%D1%8F_%D0%BA%D0%B0%D0%BF%D0%B5%D0%BB%D0%BB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E%D0%B2%D0%B3%D0%BE%D1%80%D0%BE%D0%B4%D1%81%D0%BA%D0%B0%D1%8F_%D0%B3%D1%83%D0%B1%D0%B5%D1%80%D0%BD%D0%B8%D1%8F" TargetMode="External"/><Relationship Id="rId11" Type="http://schemas.openxmlformats.org/officeDocument/2006/relationships/hyperlink" Target="https://ru.wikipedia.org/wiki/%D0%A0%D0%B8%D0%BC%D1%81%D0%BA%D0%B8%D0%B9-%D0%9A%D0%BE%D1%80%D1%81%D0%B0%D0%BA%D0%BE%D0%B2,_%D0%9D%D0%B8%D0%BA%D0%BE%D0%BB%D0%B0%D0%B9_%D0%90%D0%BD%D0%B4%D1%80%D0%B5%D0%B5%D0%B2%D0%B8%D1%87" TargetMode="External"/><Relationship Id="rId24" Type="http://schemas.openxmlformats.org/officeDocument/2006/relationships/hyperlink" Target="https://ru.wikipedia.org/wiki/%D0%9F%D1%81%D0%BA%D0%BE%D0%B2%D0%B8%D1%82%D1%8F%D0%BD%D0%BA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2%D0%B8%D0%BB%D1%8C%D1%8F%D0%BC_%D0%A0%D0%B0%D0%B4%D0%BA%D0%BB%D0%B8%D1%84_(%D0%BE%D0%BF%D0%B5%D1%80%D0%B0)&amp;action=edit&amp;redlink=1" TargetMode="External"/><Relationship Id="rId23" Type="http://schemas.openxmlformats.org/officeDocument/2006/relationships/hyperlink" Target="https://ru.wikipedia.org/wiki/%D0%9C%D0%B5%D0%B9,_%D0%9B%D0%B5%D0%B2_%D0%90%D0%BB%D0%B5%D0%BA%D1%81%D0%B0%D0%BD%D0%B4%D1%80%D0%BE%D0%B2%D0%B8%D1%87" TargetMode="External"/><Relationship Id="rId28" Type="http://schemas.openxmlformats.org/officeDocument/2006/relationships/hyperlink" Target="https://ru.wikipedia.org/wiki/%D0%91%D0%B5%D0%BB%D1%8F%D0%B5%D0%B2%D1%81%D0%BA%D0%B8%D0%B9_%D0%BA%D1%80%D1%83%D0%B6%D0%BE%D0%BA" TargetMode="External"/><Relationship Id="rId10" Type="http://schemas.openxmlformats.org/officeDocument/2006/relationships/hyperlink" Target="https://ru.wikipedia.org/wiki/%D0%A0%D0%B8%D0%BC%D1%81%D0%BA%D0%B8%D0%B9-%D0%9A%D0%BE%D1%80%D1%81%D0%B0%D0%BA%D0%BE%D0%B2,_%D0%92%D0%BE%D0%B8%D0%BD_%D0%90%D0%BD%D0%B4%D1%80%D0%B5%D0%B5%D0%B2%D0%B8%D1%87" TargetMode="External"/><Relationship Id="rId19" Type="http://schemas.openxmlformats.org/officeDocument/2006/relationships/hyperlink" Target="https://ru.wikipedia.org/wiki/%D0%A1%D0%B5%D1%80%D0%B1%D1%81%D0%BA%D0%B0%D1%8F_%D1%84%D0%B0%D0%BD%D1%82%D0%B0%D0%B7%D0%B8%D1%8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0%D0%B5%D0%BF%D0%BE%D1%81%D1%82%D0%BD%D0%BE%D0%B5_%D0%BF%D1%80%D0%B0%D0%B2%D0%BE" TargetMode="External"/><Relationship Id="rId14" Type="http://schemas.openxmlformats.org/officeDocument/2006/relationships/hyperlink" Target="https://ru.wikipedia.org/wiki/%D0%AD%D0%BA%D1%81%D0%BF%D0%B5%D0%B4%D0%B8%D1%86%D0%B8%D1%8F_%D1%80%D1%83%D1%81%D1%81%D0%BA%D0%BE%D0%B3%D0%BE_%D1%84%D0%BB%D0%BE%D1%82%D0%B0_%D0%BA_%D0%B1%D0%B5%D1%80%D0%B5%D0%B3%D0%B0%D0%BC_%D0%A1%D0%B5%D0%B2%D0%B5%D1%80%D0%BD%D0%BE%D0%B9_%D0%90%D0%BC%D0%B5%D1%80%D0%B8%D0%BA%D0%B8_(1863%E2%80%941864)" TargetMode="External"/><Relationship Id="rId22" Type="http://schemas.openxmlformats.org/officeDocument/2006/relationships/hyperlink" Target="https://ru.wikipedia.org/wiki/%D0%A0%D0%B8%D0%BC%D1%81%D0%BA%D0%B0%D1%8F-%D0%9A%D0%BE%D1%80%D1%81%D0%B0%D0%BA%D0%BE%D0%B2%D0%B0,_%D0%9D%D0%B0%D0%B4%D0%B5%D0%B6%D0%B4%D0%B0_%D0%9D%D0%B8%D0%BA%D0%BE%D0%BB%D0%B0%D0%B5%D0%B2%D0%BD%D0%B0" TargetMode="External"/><Relationship Id="rId27" Type="http://schemas.openxmlformats.org/officeDocument/2006/relationships/hyperlink" Target="https://ru.wikipedia.org/wiki/%D0%91%D0%B5%D1%81%D0%BF%D0%BB%D0%B0%D1%82%D0%BD%D0%B0%D1%8F_%D0%BC%D1%83%D0%B7%D1%8B%D0%BA%D0%B0%D0%BB%D1%8C%D0%BD%D0%B0%D1%8F_%D1%88%D0%BA%D0%BE%D0%BB%D0%B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2020-04-19T15:42:00Z</dcterms:created>
  <dcterms:modified xsi:type="dcterms:W3CDTF">2020-04-19T15:42:00Z</dcterms:modified>
</cp:coreProperties>
</file>