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53" w:rsidRDefault="004A762A">
      <w:pPr>
        <w:rPr>
          <w:color w:val="000000"/>
          <w:sz w:val="27"/>
          <w:szCs w:val="27"/>
        </w:rPr>
      </w:pPr>
      <w:r>
        <w:rPr>
          <w:color w:val="000000"/>
          <w:sz w:val="27"/>
          <w:szCs w:val="27"/>
        </w:rPr>
        <w:t xml:space="preserve">                              «МУЗЫКАЛЬНЫЙ СЛУХ. ЕГО РАЗВИТИЕ»</w:t>
      </w:r>
    </w:p>
    <w:p w:rsidR="004A762A" w:rsidRDefault="004A762A" w:rsidP="004A762A">
      <w:pPr>
        <w:pStyle w:val="a3"/>
        <w:rPr>
          <w:color w:val="000000"/>
          <w:sz w:val="27"/>
          <w:szCs w:val="27"/>
        </w:rPr>
      </w:pPr>
      <w:r>
        <w:rPr>
          <w:color w:val="000000"/>
          <w:sz w:val="27"/>
          <w:szCs w:val="27"/>
        </w:rPr>
        <w:t>Музыкальный слух - сложное явление, включающее в себя такие понятия как: звуковысотный (интонационный), мелодический (ладовый), гармонический и внутренний слух. Каждая из названных сторон музыкального слуха имеет в обучении и исполнительской практике большое значение.</w:t>
      </w:r>
    </w:p>
    <w:p w:rsidR="004A762A" w:rsidRDefault="004A762A" w:rsidP="004A762A">
      <w:pPr>
        <w:pStyle w:val="a3"/>
        <w:rPr>
          <w:color w:val="000000"/>
          <w:sz w:val="27"/>
          <w:szCs w:val="27"/>
        </w:rPr>
      </w:pPr>
      <w:r>
        <w:rPr>
          <w:color w:val="000000"/>
          <w:sz w:val="27"/>
          <w:szCs w:val="27"/>
        </w:rPr>
        <w:t>Существует, как известно, абсолютный и относительный слух. Понятие «абсолютный» в применении к слуху, собственно говоря, относительно. Один человек способен определить звуки только того инструмента, на котором он играет. Другой может определить звук любого оркестрового инструмента, но испытывает трудности в угадывании звуков незнакомых ему по тембру инструментов. Даже лица, обладающие наиболее совершенным слухом, не в состоянии различать тонкие звуковые градации, возникающие при делении тонов на части. Как показали исследования советского акустика профессора Н. А. Гарбузова, слух человека имеет зонную природу, т. е. человек слышит тот или иной звук в пределах определенной зоны частот звуковых колебаний. В этой связи он пишет: «Термин «абсолютный слух» не соответствует действительности. Способность, известную в науке под названием «абсолютного слуха», правильнее называть - «зонным слухом».</w:t>
      </w:r>
    </w:p>
    <w:p w:rsidR="004A762A" w:rsidRDefault="004A762A" w:rsidP="004A762A">
      <w:pPr>
        <w:pStyle w:val="a3"/>
        <w:rPr>
          <w:color w:val="000000"/>
          <w:sz w:val="27"/>
          <w:szCs w:val="27"/>
        </w:rPr>
      </w:pPr>
      <w:r>
        <w:rPr>
          <w:color w:val="000000"/>
          <w:sz w:val="27"/>
          <w:szCs w:val="27"/>
        </w:rPr>
        <w:t>Наличие абсолютного слуха че резко, но отнюдь не обязательно указывает на общую музыкальную одаренность. Некоторые, обладая способностью распознать высоту звука, не в состоянии сами извлечь звук требуемой высоты. Такое явление в теории называется пассивным абсолютным звуком. Другие же могут не только различать, но по желанию и воспроизводить звуки заданной высоты. Такое свойство называется активным абсолютным слухом. Обладать абсолютным слухом музыканту желательно, но не обязательно. Зато исполнителю совершенно необходимо наличие хорошо развитого относительного слуха, дающего возможность различать соотношение звуков повысоте, взятых одновременно или последовательно - качество, чрезвычайно важное для оркестрового музыканта. В оркестре ценится исполнитель, который хорошо слушает свою группу, активно в ней участвует, не нарушает ансамбля.</w:t>
      </w:r>
    </w:p>
    <w:p w:rsidR="004A762A" w:rsidRDefault="004A762A" w:rsidP="004A762A">
      <w:pPr>
        <w:pStyle w:val="a3"/>
        <w:rPr>
          <w:color w:val="000000"/>
          <w:sz w:val="27"/>
          <w:szCs w:val="27"/>
        </w:rPr>
      </w:pPr>
      <w:r>
        <w:rPr>
          <w:color w:val="000000"/>
          <w:sz w:val="27"/>
          <w:szCs w:val="27"/>
        </w:rPr>
        <w:t>Способность слышать воображаемые звуки, записывать их на бумаге и оперировать ими называется внутренним слухом.</w:t>
      </w:r>
    </w:p>
    <w:p w:rsidR="004A762A" w:rsidRDefault="004A762A" w:rsidP="004A762A">
      <w:pPr>
        <w:pStyle w:val="a3"/>
        <w:rPr>
          <w:color w:val="000000"/>
          <w:sz w:val="27"/>
          <w:szCs w:val="27"/>
        </w:rPr>
      </w:pPr>
      <w:r>
        <w:rPr>
          <w:color w:val="000000"/>
          <w:sz w:val="27"/>
          <w:szCs w:val="27"/>
        </w:rPr>
        <w:t>Подобно другим способностям музыкальный слух развивается в процессе деятельности, которая требует его участия. Необходимо, прежде всего, добиваться, чтобы вся работа с инструментом протекала при неустанном контроле слуха. Если спросить учащегося, следует ли, играя на инструменте, всегда вслушиваться в свое исполнение, каждый ответить утвердительно. Однако на практике приходиться сталкиваться со многими случаями, когда, понимая необходимость слухового контроля, учащийся не слушает свое исполнение, не контролирует свою игру. В этом основной недостаток самостоятельной работы учащихся.</w:t>
      </w:r>
    </w:p>
    <w:p w:rsidR="004A762A" w:rsidRDefault="004A762A" w:rsidP="004A762A">
      <w:pPr>
        <w:pStyle w:val="a3"/>
        <w:rPr>
          <w:color w:val="000000"/>
          <w:sz w:val="27"/>
          <w:szCs w:val="27"/>
        </w:rPr>
      </w:pPr>
      <w:r>
        <w:rPr>
          <w:color w:val="000000"/>
          <w:sz w:val="27"/>
          <w:szCs w:val="27"/>
        </w:rPr>
        <w:lastRenderedPageBreak/>
        <w:t>Музыкальный слух, как и другие музыкальные способности, поддается развитию. Педагогу по специальности необходимо постоянно проявлять заботу о развитии всех компонентов музыкального слуха и, прежде всего внутреннего, мелодического слуха. Не касаясь здесь известных методов развития внутреннего слуха, применяемых на уроках сольфеджио и при выполнении домашних заданий по этому предмету, педагог по специальности должен помнить, что внутренний слух успешно развивается в процессе правильной работы над музыкальным материалом на инструменте, как . в классе, так и дома. В этой связи полезно исполнение по памяти знакомых ранее или вновь услышанных музыкальных отрывков (подбирание по слуху), транспонирование знакомых мелодий в другие тональности, импровизация, а также сочинение музыки (если для этого есть достаточные данные). Полезно приучать учащихся анализировать свое или другое исполнение, критически их оценивая.</w:t>
      </w:r>
    </w:p>
    <w:p w:rsidR="004A762A" w:rsidRDefault="004A762A" w:rsidP="004A762A">
      <w:pPr>
        <w:pStyle w:val="a3"/>
        <w:rPr>
          <w:color w:val="000000"/>
          <w:sz w:val="27"/>
          <w:szCs w:val="27"/>
        </w:rPr>
      </w:pPr>
      <w:r>
        <w:rPr>
          <w:color w:val="000000"/>
          <w:sz w:val="27"/>
          <w:szCs w:val="27"/>
        </w:rPr>
        <w:t>Для развития мелодического слуха необходимо систематически работать над кантиленой, начиная с коротких мелодических попевок до исполнения отрывков, частей и целых сочинений. Совершенствуя гармонический слух, полезно анализировать фактуру изучаемого музыкального произведения, больше играть в ансамбле,</w:t>
      </w:r>
      <w:r w:rsidRPr="004A762A">
        <w:rPr>
          <w:color w:val="000000"/>
          <w:sz w:val="27"/>
          <w:szCs w:val="27"/>
        </w:rPr>
        <w:t xml:space="preserve"> </w:t>
      </w:r>
      <w:r>
        <w:rPr>
          <w:color w:val="000000"/>
          <w:sz w:val="27"/>
          <w:szCs w:val="27"/>
        </w:rPr>
        <w:t>в оркестре.</w:t>
      </w:r>
    </w:p>
    <w:p w:rsidR="004A762A" w:rsidRDefault="004A762A"/>
    <w:sectPr w:rsidR="004A762A" w:rsidSect="00D45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A762A"/>
    <w:rsid w:val="004A762A"/>
    <w:rsid w:val="00D45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6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55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2020-04-09T14:30:00Z</dcterms:created>
  <dcterms:modified xsi:type="dcterms:W3CDTF">2020-04-09T14:35:00Z</dcterms:modified>
</cp:coreProperties>
</file>