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36" w:rsidRPr="00CF4C36" w:rsidRDefault="00CF4C36" w:rsidP="00CF4C36">
      <w:pPr>
        <w:keepNext/>
        <w:keepLines/>
        <w:spacing w:after="105" w:line="360" w:lineRule="auto"/>
        <w:ind w:left="20" w:firstLine="320"/>
        <w:jc w:val="both"/>
        <w:rPr>
          <w:rStyle w:val="12"/>
          <w:rFonts w:ascii="Times New Roman" w:hAnsi="Times New Roman" w:cs="Times New Roman"/>
          <w:b/>
          <w:sz w:val="24"/>
          <w:szCs w:val="24"/>
        </w:rPr>
      </w:pPr>
      <w:bookmarkStart w:id="0" w:name="bookmark103"/>
      <w:bookmarkStart w:id="1" w:name="bookmark104"/>
      <w:r w:rsidRPr="00CF4C36">
        <w:rPr>
          <w:rStyle w:val="12"/>
          <w:rFonts w:ascii="Times New Roman" w:hAnsi="Times New Roman" w:cs="Times New Roman"/>
          <w:b/>
          <w:sz w:val="24"/>
          <w:szCs w:val="24"/>
        </w:rPr>
        <w:t>Учебная дисциплина История</w:t>
      </w:r>
    </w:p>
    <w:p w:rsidR="00CF4C36" w:rsidRPr="00CF4C36" w:rsidRDefault="00CF4C36" w:rsidP="00CF4C36">
      <w:pPr>
        <w:keepNext/>
        <w:keepLines/>
        <w:spacing w:after="105" w:line="360" w:lineRule="auto"/>
        <w:ind w:left="20" w:firstLine="320"/>
        <w:jc w:val="both"/>
        <w:rPr>
          <w:rStyle w:val="12"/>
          <w:rFonts w:ascii="Times New Roman" w:hAnsi="Times New Roman" w:cs="Times New Roman"/>
          <w:b/>
          <w:sz w:val="24"/>
          <w:szCs w:val="24"/>
        </w:rPr>
      </w:pPr>
      <w:r w:rsidRPr="00CF4C36">
        <w:rPr>
          <w:rStyle w:val="12"/>
          <w:rFonts w:ascii="Times New Roman" w:hAnsi="Times New Roman" w:cs="Times New Roman"/>
          <w:b/>
          <w:sz w:val="24"/>
          <w:szCs w:val="24"/>
        </w:rPr>
        <w:t>Курс первый</w:t>
      </w:r>
    </w:p>
    <w:p w:rsidR="00CF4C36" w:rsidRPr="00CF4C36" w:rsidRDefault="00CF4C36" w:rsidP="00CF4C36">
      <w:pPr>
        <w:keepNext/>
        <w:keepLines/>
        <w:spacing w:after="105" w:line="360" w:lineRule="auto"/>
        <w:ind w:left="20" w:firstLine="320"/>
        <w:jc w:val="both"/>
        <w:rPr>
          <w:rStyle w:val="12"/>
          <w:rFonts w:ascii="Times New Roman" w:hAnsi="Times New Roman" w:cs="Times New Roman"/>
          <w:b/>
          <w:sz w:val="24"/>
          <w:szCs w:val="24"/>
        </w:rPr>
      </w:pPr>
      <w:r w:rsidRPr="00CF4C36">
        <w:rPr>
          <w:rStyle w:val="12"/>
          <w:rFonts w:ascii="Times New Roman" w:hAnsi="Times New Roman" w:cs="Times New Roman"/>
          <w:b/>
          <w:sz w:val="24"/>
          <w:szCs w:val="24"/>
        </w:rPr>
        <w:t>Дата занятия 22.04.2020</w:t>
      </w:r>
    </w:p>
    <w:p w:rsidR="00CF4C36" w:rsidRPr="00CF4C36" w:rsidRDefault="00CF4C36" w:rsidP="00CF4C36">
      <w:pPr>
        <w:keepNext/>
        <w:keepLines/>
        <w:spacing w:after="105" w:line="360" w:lineRule="auto"/>
        <w:ind w:left="20" w:firstLine="320"/>
        <w:jc w:val="both"/>
        <w:rPr>
          <w:rStyle w:val="12"/>
          <w:rFonts w:ascii="Times New Roman" w:hAnsi="Times New Roman" w:cs="Times New Roman"/>
          <w:b/>
          <w:sz w:val="24"/>
          <w:szCs w:val="24"/>
        </w:rPr>
      </w:pPr>
      <w:r w:rsidRPr="00CF4C36">
        <w:rPr>
          <w:rStyle w:val="12"/>
          <w:rFonts w:ascii="Times New Roman" w:hAnsi="Times New Roman" w:cs="Times New Roman"/>
          <w:b/>
          <w:sz w:val="24"/>
          <w:szCs w:val="24"/>
        </w:rPr>
        <w:t>Преподаватель Семёнов Д.Ю.</w:t>
      </w:r>
    </w:p>
    <w:p w:rsidR="00CF4C36" w:rsidRPr="00CF4C36" w:rsidRDefault="00CF4C36" w:rsidP="00CF4C36">
      <w:pPr>
        <w:keepNext/>
        <w:keepLines/>
        <w:spacing w:after="105" w:line="360" w:lineRule="auto"/>
        <w:ind w:left="20" w:firstLine="320"/>
        <w:jc w:val="center"/>
        <w:rPr>
          <w:rStyle w:val="12"/>
          <w:rFonts w:ascii="Times New Roman" w:hAnsi="Times New Roman" w:cs="Times New Roman"/>
          <w:b/>
          <w:sz w:val="24"/>
          <w:szCs w:val="24"/>
        </w:rPr>
      </w:pPr>
    </w:p>
    <w:p w:rsidR="00CF4C36" w:rsidRPr="00CF4C36" w:rsidRDefault="00CF4C36" w:rsidP="00CF4C36">
      <w:pPr>
        <w:keepNext/>
        <w:keepLines/>
        <w:spacing w:after="105" w:line="360" w:lineRule="auto"/>
        <w:ind w:left="20" w:firstLine="320"/>
        <w:jc w:val="center"/>
        <w:rPr>
          <w:rFonts w:ascii="Times New Roman" w:hAnsi="Times New Roman" w:cs="Times New Roman"/>
          <w:b/>
        </w:rPr>
      </w:pPr>
      <w:r w:rsidRPr="00CF4C36">
        <w:rPr>
          <w:rStyle w:val="12"/>
          <w:rFonts w:ascii="Times New Roman" w:hAnsi="Times New Roman" w:cs="Times New Roman"/>
          <w:b/>
          <w:sz w:val="24"/>
          <w:szCs w:val="24"/>
        </w:rPr>
        <w:t xml:space="preserve">Тема: «Россия в эпоху </w:t>
      </w:r>
      <w:bookmarkEnd w:id="0"/>
      <w:bookmarkEnd w:id="1"/>
      <w:r w:rsidRPr="00CF4C36">
        <w:rPr>
          <w:rStyle w:val="12"/>
          <w:rFonts w:ascii="Times New Roman" w:hAnsi="Times New Roman" w:cs="Times New Roman"/>
          <w:b/>
          <w:sz w:val="24"/>
          <w:szCs w:val="24"/>
        </w:rPr>
        <w:t xml:space="preserve">Петра </w:t>
      </w:r>
      <w:r w:rsidRPr="00CF4C36">
        <w:rPr>
          <w:rStyle w:val="12"/>
          <w:rFonts w:ascii="Times New Roman" w:hAnsi="Times New Roman" w:cs="Times New Roman"/>
          <w:b/>
          <w:sz w:val="24"/>
          <w:szCs w:val="24"/>
          <w:lang w:val="en-US"/>
        </w:rPr>
        <w:t>I</w:t>
      </w:r>
      <w:r w:rsidRPr="00CF4C36">
        <w:rPr>
          <w:rStyle w:val="12"/>
          <w:rFonts w:ascii="Times New Roman" w:hAnsi="Times New Roman" w:cs="Times New Roman"/>
          <w:b/>
          <w:sz w:val="24"/>
          <w:szCs w:val="24"/>
        </w:rPr>
        <w:t>»</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rStyle w:val="a6"/>
          <w:sz w:val="24"/>
          <w:szCs w:val="24"/>
        </w:rPr>
        <w:t>Начало правления Петра I.</w:t>
      </w:r>
      <w:r w:rsidRPr="00CF4C36">
        <w:rPr>
          <w:sz w:val="24"/>
          <w:szCs w:val="24"/>
        </w:rPr>
        <w:t xml:space="preserve"> После кончины царя Федора Алек</w:t>
      </w:r>
      <w:r w:rsidRPr="00CF4C36">
        <w:rPr>
          <w:sz w:val="24"/>
          <w:szCs w:val="24"/>
        </w:rPr>
        <w:softHyphen/>
        <w:t xml:space="preserve">сеевича в 1682 г. бояре пытались провозгласить царем его 10-летнего сводного брата Петра в обход старшего, но слабоумного Ивана. Это послужило поводом к восстанию стрельцов. Причиной стрелецкого бунта 1682 г. было недовольство стрельцов тяготами службы, насилиями и воровством командиров и приказных людей. Были убиты многие бояре. Царями провозгласили Ивана и Петра при регентстве их старшей сестры </w:t>
      </w:r>
      <w:r w:rsidRPr="00CF4C36">
        <w:rPr>
          <w:rStyle w:val="a7"/>
          <w:sz w:val="24"/>
          <w:szCs w:val="24"/>
        </w:rPr>
        <w:t>Софьи.</w:t>
      </w:r>
      <w:r w:rsidRPr="00CF4C36">
        <w:rPr>
          <w:sz w:val="24"/>
          <w:szCs w:val="24"/>
        </w:rPr>
        <w:t xml:space="preserve"> Софье удалось обуздать стрелецкую вольницу и утвердиться у власти. В течение 7 лет правления Софья продолжила укрепление центральной власти. После заключения в 1686 г. «вечного мира» с Польшей Россия получила возможность начать активные действия на юге. Однако два похода (1687, 1689 гг.) в Крым войска во главе с фаворитом царевны князем В. В. Голицыным оказались безрезультатными. Это ускорило падение Софьи, которая была заключена в Новодевичий мо</w:t>
      </w:r>
      <w:r w:rsidRPr="00CF4C36">
        <w:rPr>
          <w:sz w:val="24"/>
          <w:szCs w:val="24"/>
        </w:rPr>
        <w:softHyphen/>
      </w:r>
      <w:r w:rsidRPr="00CF4C36">
        <w:rPr>
          <w:sz w:val="24"/>
          <w:szCs w:val="24"/>
        </w:rPr>
        <w:lastRenderedPageBreak/>
        <w:t>настырь. Опорой Петра стали Преображенский и Семеновский полки, сформированные им в ходе «потешных» игр в подмосковных селах в период правления Софьи.</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Петр до смерти матери в январе 1694 г. фактически не участвовал в управлении страной. Его первым самостоятельным шагом стал поход на Азов. Первый Азовский поход 1695 г. был неудачен из-за отсутствия у России флота. В январе 1696 г. на Дону под Воронежем по указу Петра начали строить морские военные корабли. Летом 1696 г. Азов был взят. В 1700 г. между Россией и Турцией был заключен мирный договор. Россия сохранила за собой Азов и несколько новых крепостей.</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Для продолжения борьбы с Турцией Россия попыталась заключить союз с противниками османов в Европе. С этой целью за границу отправилось Великое посольство (1697 — 1698), в состав которого инкогнито входил царь Петр. Однако найти союзников не удалось. Успешно была решена другая задача посольства: царь и его приближенные не только получили зримое представление о достижениях западноевропейских стран, но на службу были наняты многие специалисты, закуплены оружие и многое другое, несколько дворян остались учиться на Западе. Сам царь учился кораблестроению в Голландии. Были найдены союзники для войны со Швецией, закрывающей России выход к морю (Саксония, Речь Посполитая, Дания).</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rStyle w:val="a6"/>
          <w:sz w:val="24"/>
          <w:szCs w:val="24"/>
        </w:rPr>
        <w:lastRenderedPageBreak/>
        <w:t>Первые преобразования.</w:t>
      </w:r>
      <w:r w:rsidRPr="00CF4C36">
        <w:rPr>
          <w:sz w:val="24"/>
          <w:szCs w:val="24"/>
        </w:rPr>
        <w:t xml:space="preserve"> Петру пришлось спешно вернуться в Россию после известия о восстании нескольких стрелецких полков. До приезда царя выступление стрельцов было подавлено. Однако он продолжил следствие по этому делу, завершившееся массовой казнью сотен стрельцов. Стрелецкие полки начали расформировывать. На смену им пришла регулярная армия. В зависимости от потребности каждые 50, 100 или 200 крестьянских и посадских дворов давали одного</w:t>
      </w:r>
      <w:r w:rsidRPr="00CF4C36">
        <w:rPr>
          <w:rStyle w:val="a7"/>
          <w:sz w:val="24"/>
          <w:szCs w:val="24"/>
        </w:rPr>
        <w:t xml:space="preserve"> рекрута. </w:t>
      </w:r>
      <w:r w:rsidRPr="00CF4C36">
        <w:rPr>
          <w:sz w:val="24"/>
          <w:szCs w:val="24"/>
        </w:rPr>
        <w:t>Служба в армии была пожизненной. Армия нуждалась в вооружении и снаряжении. Большая часть металла, необходимого для литья пушек и ядер, поступала с Урала, где было создано несколько заводов. Кроме того, возникли суконные, парусно-полотняные и другие мануфактуры.</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Большая часть офицеров поступала в пехотные части после службы в Преображенском и Семеновском полках. Инженеры и навигаторы готовились в Навигационной школе, учрежденной в 1701 г. Петр приглашал на службу офицеров-иностранцев.</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Начались преобразования и в других сферах. Особенно поразило современников стремление царя изменить внешний вид подданных: он собственноручно брил боярам бороды, а затем запретил носить их, приказал одеться в платья западноевропейского образца.</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rStyle w:val="a6"/>
          <w:sz w:val="24"/>
          <w:szCs w:val="24"/>
        </w:rPr>
        <w:lastRenderedPageBreak/>
        <w:t>Ход Северной войны.</w:t>
      </w:r>
      <w:r w:rsidRPr="00CF4C36">
        <w:rPr>
          <w:sz w:val="24"/>
          <w:szCs w:val="24"/>
        </w:rPr>
        <w:t xml:space="preserve"> Получив сообщение о перемирии с Турцией, Петр в 1700 г. начал войну со Швецией. Однако шведский король Карл </w:t>
      </w:r>
      <w:r w:rsidRPr="00CF4C36">
        <w:rPr>
          <w:sz w:val="24"/>
          <w:szCs w:val="24"/>
          <w:lang w:val="en-US"/>
        </w:rPr>
        <w:t>XII</w:t>
      </w:r>
      <w:r w:rsidRPr="00CF4C36">
        <w:rPr>
          <w:sz w:val="24"/>
          <w:szCs w:val="24"/>
        </w:rPr>
        <w:t xml:space="preserve"> сразу разгромил Данию. Русские войска осадили Нарву, но бои затянулись. 32-тысячная шведская армия под командованием Карла XII смелым ударом разгромила русских под Нарвой. Карл, посчитав, что с Россией покончено, двинулся с армией в Речь Посполитую. Войска союзника Петра короля Августа </w:t>
      </w:r>
      <w:r w:rsidRPr="00CF4C36">
        <w:rPr>
          <w:sz w:val="24"/>
          <w:szCs w:val="24"/>
          <w:lang w:val="en-US"/>
        </w:rPr>
        <w:t>II</w:t>
      </w:r>
      <w:r w:rsidRPr="00CF4C36">
        <w:rPr>
          <w:sz w:val="24"/>
          <w:szCs w:val="24"/>
        </w:rPr>
        <w:t xml:space="preserve"> в сражениях терпели поражения, но избегали окончательного разгрома.</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Тем временем Петр энергичными мерами восстановил армию. И зимой 1701/02 г. русские войска под командованием Б. П. Шереметева нанесли первое поражение шведам в Прибалтике. Была взята мощная крепость Нотебург (бывший русский Орешек) у истоков реки Невы.</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16 мая 1703 г. на острове в устье Невы Петр заложил Петропавловскую крепость, положившую начало Санкт-Петербургу. Уже в 1703 г. были построены порт, биржа, торговые ряды и дом Петра I. Зимой 1703/04 г. на острове Котлин в Финском заливе основали крепость Кроншлот (Кронштадт). Петербург стал быстро застраиваться. Со всей России на строительство нового города, ставшего в 1712—1713 гг. столицей России, собирались мастера различных профессий.</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 xml:space="preserve">Летом 1704 г. русские войска </w:t>
      </w:r>
      <w:r w:rsidR="00EF516E">
        <w:rPr>
          <w:sz w:val="24"/>
          <w:szCs w:val="24"/>
        </w:rPr>
        <w:t>штурмом овладели Нарвой и Дерп</w:t>
      </w:r>
      <w:r w:rsidRPr="00CF4C36">
        <w:rPr>
          <w:sz w:val="24"/>
          <w:szCs w:val="24"/>
        </w:rPr>
        <w:t xml:space="preserve">том. В дальнейшем активные действия были развернуты </w:t>
      </w:r>
      <w:r w:rsidRPr="00CF4C36">
        <w:rPr>
          <w:sz w:val="24"/>
          <w:szCs w:val="24"/>
        </w:rPr>
        <w:lastRenderedPageBreak/>
        <w:t xml:space="preserve">на территории Речи Посполитой. В 1706 г. соратник и любимец Петра А.Д. Меншиков разгромил шведов под Калишем. Однако вскоре Карл </w:t>
      </w:r>
      <w:r w:rsidRPr="00CF4C36">
        <w:rPr>
          <w:sz w:val="24"/>
          <w:szCs w:val="24"/>
          <w:lang w:val="en-US"/>
        </w:rPr>
        <w:t>XII</w:t>
      </w:r>
      <w:r w:rsidRPr="00CF4C36">
        <w:rPr>
          <w:sz w:val="24"/>
          <w:szCs w:val="24"/>
        </w:rPr>
        <w:t xml:space="preserve"> нанес поражение Августу II. Втайне от русских тот заключил мир и отказался от польской короны в пользу ставленника Карла </w:t>
      </w:r>
      <w:r w:rsidRPr="00CF4C36">
        <w:rPr>
          <w:sz w:val="24"/>
          <w:szCs w:val="24"/>
          <w:lang w:val="en-US"/>
        </w:rPr>
        <w:t>XII</w:t>
      </w:r>
      <w:r w:rsidRPr="00CF4C36">
        <w:rPr>
          <w:sz w:val="24"/>
          <w:szCs w:val="24"/>
        </w:rPr>
        <w:t xml:space="preserve"> Станислава Лещинского.</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 xml:space="preserve">Карл </w:t>
      </w:r>
      <w:r w:rsidRPr="00CF4C36">
        <w:rPr>
          <w:sz w:val="24"/>
          <w:szCs w:val="24"/>
          <w:lang w:val="en-US"/>
        </w:rPr>
        <w:t>XII</w:t>
      </w:r>
      <w:r w:rsidRPr="00CF4C36">
        <w:rPr>
          <w:sz w:val="24"/>
          <w:szCs w:val="24"/>
        </w:rPr>
        <w:t xml:space="preserve"> решил теперь расправиться с царем и двинул свою считавшуюся в Европе непобедимой армию на Россию. Русская армия отступила. Однако Карл не решился в последний момент идти на восток, а повернул на юг, на Украину. Он вступил в тайные переговоры с гетманом Иваном Мазепой. Мазепа обещал обеспечить его боевой силой и припасами.</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 xml:space="preserve">Однако, получив известие об </w:t>
      </w:r>
      <w:r w:rsidR="00EF516E">
        <w:rPr>
          <w:sz w:val="24"/>
          <w:szCs w:val="24"/>
        </w:rPr>
        <w:t>измене Мазепы, войска А.Д. Мен</w:t>
      </w:r>
      <w:r w:rsidRPr="00CF4C36">
        <w:rPr>
          <w:sz w:val="24"/>
          <w:szCs w:val="24"/>
        </w:rPr>
        <w:t xml:space="preserve">шикова уничтожили все приготовленные им для Карла припасы. Умелая политика Петра по отношению к соратникам гетмана привела к тому, что с ним к Карлу перешло ничтожное число украинцев. Каждый город шведам приходилось брать с большими потерями. В 1708 г. шведская армия начала осаду Полтавы, которая затянулась надолго. Карл очень надеялся на помощь, с которой к нему шел корпус генерала Левенгаупта. </w:t>
      </w:r>
      <w:proofErr w:type="gramStart"/>
      <w:r w:rsidRPr="00CF4C36">
        <w:rPr>
          <w:sz w:val="24"/>
          <w:szCs w:val="24"/>
        </w:rPr>
        <w:t>Однако он был разбит Петром в битве при Лесной 28 сентября 1708 г.</w:t>
      </w:r>
      <w:proofErr w:type="gramEnd"/>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 xml:space="preserve">Главное сражение Северной войны состоялось 27 июня 1709 г. под Полтавой. В бою шведские войска под </w:t>
      </w:r>
      <w:r w:rsidRPr="00CF4C36">
        <w:rPr>
          <w:sz w:val="24"/>
          <w:szCs w:val="24"/>
        </w:rPr>
        <w:lastRenderedPageBreak/>
        <w:t xml:space="preserve">командованием самого Карла </w:t>
      </w:r>
      <w:r w:rsidRPr="00CF4C36">
        <w:rPr>
          <w:sz w:val="24"/>
          <w:szCs w:val="24"/>
          <w:lang w:val="en-US"/>
        </w:rPr>
        <w:t>XII</w:t>
      </w:r>
      <w:r w:rsidRPr="00CF4C36">
        <w:rPr>
          <w:sz w:val="24"/>
          <w:szCs w:val="24"/>
        </w:rPr>
        <w:t xml:space="preserve"> были наголову разбиты русской армией во главе с Петром </w:t>
      </w:r>
      <w:r w:rsidRPr="00CF4C36">
        <w:rPr>
          <w:sz w:val="24"/>
          <w:szCs w:val="24"/>
          <w:lang w:val="en-US"/>
        </w:rPr>
        <w:t>I</w:t>
      </w:r>
      <w:r w:rsidRPr="00CF4C36">
        <w:rPr>
          <w:sz w:val="24"/>
          <w:szCs w:val="24"/>
        </w:rPr>
        <w:t xml:space="preserve">. </w:t>
      </w:r>
      <w:proofErr w:type="gramStart"/>
      <w:r w:rsidRPr="00CF4C36">
        <w:rPr>
          <w:sz w:val="24"/>
          <w:szCs w:val="24"/>
        </w:rPr>
        <w:t>Остатки шведов</w:t>
      </w:r>
      <w:proofErr w:type="gramEnd"/>
      <w:r w:rsidRPr="00CF4C36">
        <w:rPr>
          <w:sz w:val="24"/>
          <w:szCs w:val="24"/>
        </w:rPr>
        <w:t xml:space="preserve"> попали в плен. Карлу </w:t>
      </w:r>
      <w:r w:rsidRPr="00CF4C36">
        <w:rPr>
          <w:sz w:val="24"/>
          <w:szCs w:val="24"/>
          <w:lang w:val="en-US"/>
        </w:rPr>
        <w:t>XII</w:t>
      </w:r>
      <w:r w:rsidRPr="00CF4C36">
        <w:rPr>
          <w:sz w:val="24"/>
          <w:szCs w:val="24"/>
        </w:rPr>
        <w:t xml:space="preserve"> и Мазепе удалось бежать во владения Османской империи.</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От поражения под Полтавой Швеция оправиться так и не смогла. Русские взяли Ревель, Выборг, Ригу. В 1710 г. Карл XII втянул в войну против России Турцию. Предпринятый Петром Прутский поход 1711 г. окончился неудачей. Царь добился перемирия с Турцией ценой уступки Азова.</w:t>
      </w:r>
    </w:p>
    <w:p w:rsidR="00CF4C36" w:rsidRPr="00CF4C36" w:rsidRDefault="00CF4C36" w:rsidP="00CF4C36">
      <w:pPr>
        <w:pStyle w:val="3"/>
        <w:shd w:val="clear" w:color="auto" w:fill="auto"/>
        <w:spacing w:line="360" w:lineRule="auto"/>
        <w:ind w:left="20" w:firstLine="320"/>
        <w:jc w:val="both"/>
        <w:rPr>
          <w:sz w:val="24"/>
          <w:szCs w:val="24"/>
        </w:rPr>
      </w:pPr>
      <w:r w:rsidRPr="00CF4C36">
        <w:rPr>
          <w:sz w:val="24"/>
          <w:szCs w:val="24"/>
        </w:rPr>
        <w:t>Война со Швецией продолжалась еще 9 лет. Основные события развернулись на Балтийском море и по его берегам. Под руководством Петра был создан</w:t>
      </w:r>
      <w:r w:rsidRPr="00CF4C36">
        <w:rPr>
          <w:rStyle w:val="a7"/>
          <w:sz w:val="24"/>
          <w:szCs w:val="24"/>
        </w:rPr>
        <w:t xml:space="preserve"> Балтийский флот.</w:t>
      </w:r>
      <w:r w:rsidRPr="00CF4C36">
        <w:rPr>
          <w:sz w:val="24"/>
          <w:szCs w:val="24"/>
        </w:rPr>
        <w:t xml:space="preserve"> Первой победой флота явилось </w:t>
      </w:r>
      <w:r w:rsidRPr="00CF4C36">
        <w:rPr>
          <w:rStyle w:val="a7"/>
          <w:sz w:val="24"/>
          <w:szCs w:val="24"/>
        </w:rPr>
        <w:t>Гангутское сражение.</w:t>
      </w:r>
      <w:r w:rsidRPr="00CF4C36">
        <w:rPr>
          <w:sz w:val="24"/>
          <w:szCs w:val="24"/>
        </w:rPr>
        <w:t xml:space="preserve"> В 1714 г. вышедшая из Кронштадта русская эскадра была остановлена у полуострова Гангут шведами. Петру обманом удалось разделить шведские силы. Русский галерный флот прорвался мимо главных сил шведов и атаковал отряд из одного фрегата и нескольких галер. Шведы потеряли 10 кораблей.</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После побед русского флота у острова Эзель в мае 1719 г. и у острова Гренгам в июле 1720 г. шведское правительство убедилось в безнадежности продолжения войны. В 1721 г. был заключен</w:t>
      </w:r>
      <w:r w:rsidR="00EF516E">
        <w:rPr>
          <w:rStyle w:val="a7"/>
          <w:sz w:val="24"/>
          <w:szCs w:val="24"/>
        </w:rPr>
        <w:t xml:space="preserve"> Ниш</w:t>
      </w:r>
      <w:r w:rsidRPr="00CF4C36">
        <w:rPr>
          <w:rStyle w:val="a7"/>
          <w:sz w:val="24"/>
          <w:szCs w:val="24"/>
        </w:rPr>
        <w:t>тадтский мирный договор,</w:t>
      </w:r>
      <w:r w:rsidRPr="00CF4C36">
        <w:rPr>
          <w:sz w:val="24"/>
          <w:szCs w:val="24"/>
        </w:rPr>
        <w:t xml:space="preserve"> который закрепил за Россией все ее прибалтийские завоевания. Россия получала Лифляндию с Ригой, Эстляндию с Ревелем и </w:t>
      </w:r>
      <w:r w:rsidRPr="00CF4C36">
        <w:rPr>
          <w:sz w:val="24"/>
          <w:szCs w:val="24"/>
        </w:rPr>
        <w:lastRenderedPageBreak/>
        <w:t xml:space="preserve">Нарвой, острова Эзель и Даго, а также некоторые другие земли. Результатом победы России в Северной войне стало </w:t>
      </w:r>
      <w:r w:rsidRPr="00CF4C36">
        <w:rPr>
          <w:rStyle w:val="a7"/>
          <w:sz w:val="24"/>
          <w:szCs w:val="24"/>
        </w:rPr>
        <w:t>закрепление выхода России к Балтийскому морю.</w:t>
      </w:r>
    </w:p>
    <w:p w:rsidR="00CF4C36" w:rsidRPr="00CF4C36" w:rsidRDefault="00CF4C36" w:rsidP="00CF4C36">
      <w:pPr>
        <w:pStyle w:val="3"/>
        <w:shd w:val="clear" w:color="auto" w:fill="auto"/>
        <w:spacing w:line="360" w:lineRule="auto"/>
        <w:ind w:left="20" w:right="20" w:firstLine="320"/>
        <w:jc w:val="both"/>
        <w:rPr>
          <w:sz w:val="24"/>
          <w:szCs w:val="24"/>
        </w:rPr>
      </w:pPr>
      <w:r w:rsidRPr="00CF4C36">
        <w:rPr>
          <w:sz w:val="24"/>
          <w:szCs w:val="24"/>
        </w:rPr>
        <w:t xml:space="preserve">После заключения Ништадтского мира Петр </w:t>
      </w:r>
      <w:r w:rsidRPr="00CF4C36">
        <w:rPr>
          <w:sz w:val="24"/>
          <w:szCs w:val="24"/>
          <w:lang w:val="en-US"/>
        </w:rPr>
        <w:t>I</w:t>
      </w:r>
      <w:r w:rsidRPr="00CF4C36">
        <w:rPr>
          <w:sz w:val="24"/>
          <w:szCs w:val="24"/>
        </w:rPr>
        <w:t xml:space="preserve"> был провозглашен императором, а Россия стала империей.</w:t>
      </w:r>
    </w:p>
    <w:p w:rsidR="00CF4C36" w:rsidRDefault="00CF4C36" w:rsidP="00CF4C36">
      <w:pPr>
        <w:pStyle w:val="3"/>
        <w:shd w:val="clear" w:color="auto" w:fill="auto"/>
        <w:spacing w:line="360" w:lineRule="auto"/>
        <w:ind w:left="20" w:right="20" w:firstLine="320"/>
        <w:jc w:val="both"/>
        <w:rPr>
          <w:sz w:val="24"/>
          <w:szCs w:val="24"/>
        </w:rPr>
      </w:pPr>
      <w:r w:rsidRPr="00CF4C36">
        <w:rPr>
          <w:sz w:val="24"/>
          <w:szCs w:val="24"/>
        </w:rPr>
        <w:t xml:space="preserve">Последней войной Петра </w:t>
      </w:r>
      <w:r w:rsidRPr="00CF4C36">
        <w:rPr>
          <w:sz w:val="24"/>
          <w:szCs w:val="24"/>
          <w:lang w:val="en-US"/>
        </w:rPr>
        <w:t>I</w:t>
      </w:r>
      <w:r w:rsidRPr="00CF4C36">
        <w:rPr>
          <w:sz w:val="24"/>
          <w:szCs w:val="24"/>
        </w:rPr>
        <w:t xml:space="preserve"> стали походы на побережье Каспийского моря. В 1722—1723 гг. русская армия под его командованием совершила Каспийские (Персидские) походы в прикаспийские владения Ирана. Целью похода было обеспечение торговых связей России с восточными странами и пресечение турецкой агрессии в Закавказье. Западное и южное побережье Каспия отошло к России.</w:t>
      </w:r>
    </w:p>
    <w:p w:rsidR="00CF4C36" w:rsidRDefault="00CF4C36" w:rsidP="00CF4C36">
      <w:pPr>
        <w:pStyle w:val="3"/>
        <w:shd w:val="clear" w:color="auto" w:fill="auto"/>
        <w:spacing w:line="360" w:lineRule="auto"/>
        <w:ind w:left="20" w:right="20" w:firstLine="320"/>
        <w:jc w:val="both"/>
        <w:rPr>
          <w:sz w:val="24"/>
          <w:szCs w:val="24"/>
        </w:rPr>
      </w:pPr>
    </w:p>
    <w:p w:rsidR="00CF4C36" w:rsidRDefault="00CF4C36" w:rsidP="00CF4C36">
      <w:pPr>
        <w:pStyle w:val="3"/>
        <w:shd w:val="clear" w:color="auto" w:fill="auto"/>
        <w:spacing w:line="360" w:lineRule="auto"/>
        <w:ind w:left="-426" w:right="-253" w:firstLine="320"/>
        <w:jc w:val="both"/>
        <w:rPr>
          <w:sz w:val="24"/>
          <w:szCs w:val="24"/>
        </w:rPr>
      </w:pPr>
      <w:r w:rsidRPr="00CF4C36">
        <w:rPr>
          <w:b/>
          <w:sz w:val="24"/>
          <w:szCs w:val="24"/>
        </w:rPr>
        <w:t>Домашнее задание (к 29.04.2020).</w:t>
      </w:r>
      <w:r>
        <w:rPr>
          <w:sz w:val="24"/>
          <w:szCs w:val="24"/>
        </w:rPr>
        <w:t xml:space="preserve"> Подготовьте глоссарий по теме. Раскройте </w:t>
      </w:r>
      <w:r w:rsidR="00EF516E">
        <w:rPr>
          <w:sz w:val="24"/>
          <w:szCs w:val="24"/>
        </w:rPr>
        <w:t xml:space="preserve">и датируйте </w:t>
      </w:r>
      <w:r>
        <w:rPr>
          <w:sz w:val="24"/>
          <w:szCs w:val="24"/>
        </w:rPr>
        <w:t>в тетрадях следующие термины и понятия:</w:t>
      </w:r>
    </w:p>
    <w:p w:rsidR="00CF4C36" w:rsidRPr="00CF4C36" w:rsidRDefault="00EF516E" w:rsidP="00CF4C36">
      <w:pPr>
        <w:pStyle w:val="3"/>
        <w:shd w:val="clear" w:color="auto" w:fill="auto"/>
        <w:spacing w:line="360" w:lineRule="auto"/>
        <w:ind w:left="-426" w:right="-253" w:firstLine="320"/>
        <w:jc w:val="both"/>
        <w:rPr>
          <w:sz w:val="24"/>
          <w:szCs w:val="24"/>
        </w:rPr>
      </w:pPr>
      <w:proofErr w:type="gramStart"/>
      <w:r>
        <w:rPr>
          <w:sz w:val="24"/>
          <w:szCs w:val="24"/>
        </w:rPr>
        <w:t>Стрелецкий бунт, «Вечный мир», Великое посольство, Северная война,  битва при Лесной, Полтавская битва, Гангутское сражение, Ништадтский м</w:t>
      </w:r>
      <w:r w:rsidR="0029389A">
        <w:rPr>
          <w:sz w:val="24"/>
          <w:szCs w:val="24"/>
        </w:rPr>
        <w:t>ирный договор, Каспийский (Перс</w:t>
      </w:r>
      <w:r>
        <w:rPr>
          <w:sz w:val="24"/>
          <w:szCs w:val="24"/>
        </w:rPr>
        <w:t xml:space="preserve">идские) походы.  </w:t>
      </w:r>
      <w:proofErr w:type="gramEnd"/>
    </w:p>
    <w:sectPr w:rsidR="00CF4C36" w:rsidRPr="00CF4C36" w:rsidSect="00CF4C36">
      <w:pgSz w:w="8390" w:h="11905"/>
      <w:pgMar w:top="601" w:right="1010" w:bottom="956" w:left="97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C36"/>
    <w:rsid w:val="001E1363"/>
    <w:rsid w:val="0029389A"/>
    <w:rsid w:val="00CF4C36"/>
    <w:rsid w:val="00D0322B"/>
    <w:rsid w:val="00EF516E"/>
    <w:rsid w:val="00FD1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F4C36"/>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CF4C36"/>
    <w:rPr>
      <w:rFonts w:ascii="Times New Roman" w:eastAsia="Times New Roman" w:hAnsi="Times New Roman" w:cs="Times New Roman"/>
      <w:sz w:val="19"/>
      <w:szCs w:val="19"/>
      <w:shd w:val="clear" w:color="auto" w:fill="FFFFFF"/>
    </w:rPr>
  </w:style>
  <w:style w:type="character" w:customStyle="1" w:styleId="a4">
    <w:name w:val="Колонтитул_"/>
    <w:basedOn w:val="a0"/>
    <w:link w:val="a5"/>
    <w:rsid w:val="00CF4C36"/>
    <w:rPr>
      <w:rFonts w:ascii="Times New Roman" w:eastAsia="Times New Roman" w:hAnsi="Times New Roman" w:cs="Times New Roman"/>
      <w:shd w:val="clear" w:color="auto" w:fill="FFFFFF"/>
    </w:rPr>
  </w:style>
  <w:style w:type="character" w:customStyle="1" w:styleId="a6">
    <w:name w:val="Основной текст + Полужирный"/>
    <w:basedOn w:val="a3"/>
    <w:rsid w:val="00CF4C36"/>
    <w:rPr>
      <w:b/>
      <w:bCs/>
    </w:rPr>
  </w:style>
  <w:style w:type="character" w:customStyle="1" w:styleId="a7">
    <w:name w:val="Основной текст + Курсив"/>
    <w:basedOn w:val="a3"/>
    <w:rsid w:val="00CF4C36"/>
    <w:rPr>
      <w:i/>
      <w:iCs/>
    </w:rPr>
  </w:style>
  <w:style w:type="character" w:customStyle="1" w:styleId="95pt">
    <w:name w:val="Колонтитул + 9;5 pt;Полужирный"/>
    <w:basedOn w:val="a4"/>
    <w:rsid w:val="00CF4C36"/>
    <w:rPr>
      <w:b/>
      <w:bCs/>
      <w:spacing w:val="0"/>
      <w:sz w:val="19"/>
      <w:szCs w:val="19"/>
    </w:rPr>
  </w:style>
  <w:style w:type="character" w:customStyle="1" w:styleId="12">
    <w:name w:val="Заголовок №1 (2)"/>
    <w:basedOn w:val="a0"/>
    <w:rsid w:val="00CF4C36"/>
    <w:rPr>
      <w:rFonts w:ascii="Trebuchet MS" w:eastAsia="Trebuchet MS" w:hAnsi="Trebuchet MS" w:cs="Trebuchet MS"/>
      <w:b w:val="0"/>
      <w:bCs w:val="0"/>
      <w:i w:val="0"/>
      <w:iCs w:val="0"/>
      <w:smallCaps w:val="0"/>
      <w:strike w:val="0"/>
      <w:spacing w:val="0"/>
      <w:sz w:val="21"/>
      <w:szCs w:val="21"/>
    </w:rPr>
  </w:style>
  <w:style w:type="paragraph" w:customStyle="1" w:styleId="3">
    <w:name w:val="Основной текст3"/>
    <w:basedOn w:val="a"/>
    <w:link w:val="a3"/>
    <w:rsid w:val="00CF4C36"/>
    <w:pPr>
      <w:shd w:val="clear" w:color="auto" w:fill="FFFFFF"/>
      <w:spacing w:line="0" w:lineRule="atLeast"/>
      <w:ind w:hanging="580"/>
    </w:pPr>
    <w:rPr>
      <w:rFonts w:ascii="Times New Roman" w:eastAsia="Times New Roman" w:hAnsi="Times New Roman" w:cs="Times New Roman"/>
      <w:color w:val="auto"/>
      <w:sz w:val="19"/>
      <w:szCs w:val="19"/>
      <w:lang w:eastAsia="en-US"/>
    </w:rPr>
  </w:style>
  <w:style w:type="paragraph" w:customStyle="1" w:styleId="a5">
    <w:name w:val="Колонтитул"/>
    <w:basedOn w:val="a"/>
    <w:link w:val="a4"/>
    <w:rsid w:val="00CF4C36"/>
    <w:pPr>
      <w:shd w:val="clear" w:color="auto" w:fill="FFFFFF"/>
    </w:pPr>
    <w:rPr>
      <w:rFonts w:ascii="Times New Roman" w:eastAsia="Times New Roman" w:hAnsi="Times New Roman" w:cs="Times New Roman"/>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1232</Words>
  <Characters>7026</Characters>
  <Application>Microsoft Office Word</Application>
  <DocSecurity>0</DocSecurity>
  <Lines>58</Lines>
  <Paragraphs>16</Paragraphs>
  <ScaleCrop>false</ScaleCrop>
  <Company>Microsoft</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2020-04-21T11:55:00Z</dcterms:created>
  <dcterms:modified xsi:type="dcterms:W3CDTF">2020-04-21T12:22:00Z</dcterms:modified>
</cp:coreProperties>
</file>