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515"/>
        <w:gridCol w:w="6585"/>
      </w:tblGrid>
      <w:tr w:rsidR="00336FDA" w:rsidRPr="00336FDA" w:rsidTr="00336FDA">
        <w:tc>
          <w:tcPr>
            <w:tcW w:w="0" w:type="auto"/>
            <w:hideMark/>
          </w:tcPr>
          <w:p w:rsidR="00336FDA" w:rsidRPr="00336FDA" w:rsidRDefault="00336FDA" w:rsidP="00336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FDA">
              <w:rPr>
                <w:rFonts w:ascii="Times New Roman" w:hAnsi="Times New Roman" w:cs="Times New Roman"/>
                <w:b/>
                <w:sz w:val="24"/>
              </w:rPr>
              <w:t xml:space="preserve">Преподаватель </w:t>
            </w:r>
          </w:p>
        </w:tc>
        <w:tc>
          <w:tcPr>
            <w:tcW w:w="0" w:type="auto"/>
            <w:hideMark/>
          </w:tcPr>
          <w:p w:rsidR="00336FDA" w:rsidRPr="00336FDA" w:rsidRDefault="00336FDA" w:rsidP="00336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FDA">
              <w:rPr>
                <w:rFonts w:ascii="Times New Roman" w:hAnsi="Times New Roman" w:cs="Times New Roman"/>
                <w:b/>
                <w:sz w:val="24"/>
              </w:rPr>
              <w:t>Проскурина О.В.</w:t>
            </w:r>
          </w:p>
        </w:tc>
      </w:tr>
      <w:tr w:rsidR="00336FDA" w:rsidRPr="00336FDA" w:rsidTr="00336FDA">
        <w:tc>
          <w:tcPr>
            <w:tcW w:w="0" w:type="auto"/>
            <w:hideMark/>
          </w:tcPr>
          <w:p w:rsidR="00336FDA" w:rsidRPr="00336FDA" w:rsidRDefault="00336FDA" w:rsidP="00336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FDA">
              <w:rPr>
                <w:rFonts w:ascii="Times New Roman" w:hAnsi="Times New Roman" w:cs="Times New Roman"/>
                <w:b/>
                <w:sz w:val="24"/>
              </w:rPr>
              <w:t>Учебная дисциплина</w:t>
            </w:r>
          </w:p>
        </w:tc>
        <w:tc>
          <w:tcPr>
            <w:tcW w:w="0" w:type="auto"/>
            <w:hideMark/>
          </w:tcPr>
          <w:p w:rsidR="00336FDA" w:rsidRPr="00336FDA" w:rsidRDefault="00336FDA" w:rsidP="00336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Практическая полифония</w:t>
            </w:r>
          </w:p>
        </w:tc>
      </w:tr>
      <w:tr w:rsidR="00336FDA" w:rsidRPr="00336FDA" w:rsidTr="00336FDA">
        <w:tc>
          <w:tcPr>
            <w:tcW w:w="0" w:type="auto"/>
            <w:hideMark/>
          </w:tcPr>
          <w:p w:rsidR="00336FDA" w:rsidRPr="00336FDA" w:rsidRDefault="00336FDA" w:rsidP="00336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FDA">
              <w:rPr>
                <w:rFonts w:ascii="Times New Roman" w:hAnsi="Times New Roman" w:cs="Times New Roman"/>
                <w:b/>
                <w:sz w:val="24"/>
              </w:rPr>
              <w:t>Специальность</w:t>
            </w:r>
          </w:p>
        </w:tc>
        <w:tc>
          <w:tcPr>
            <w:tcW w:w="0" w:type="auto"/>
            <w:hideMark/>
          </w:tcPr>
          <w:p w:rsidR="00336FDA" w:rsidRPr="00336FDA" w:rsidRDefault="00336FDA" w:rsidP="00336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FDA">
              <w:rPr>
                <w:rFonts w:ascii="Times New Roman" w:hAnsi="Times New Roman" w:cs="Times New Roman"/>
                <w:b/>
                <w:sz w:val="24"/>
              </w:rPr>
              <w:t>53.02.0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336FD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Инструментальное исполнительство. Фортепиано</w:t>
            </w:r>
          </w:p>
        </w:tc>
      </w:tr>
      <w:tr w:rsidR="00336FDA" w:rsidRPr="00336FDA" w:rsidTr="00336FDA">
        <w:tc>
          <w:tcPr>
            <w:tcW w:w="0" w:type="auto"/>
            <w:hideMark/>
          </w:tcPr>
          <w:p w:rsidR="00336FDA" w:rsidRPr="00336FDA" w:rsidRDefault="00336FDA" w:rsidP="00336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FDA">
              <w:rPr>
                <w:rFonts w:ascii="Times New Roman" w:hAnsi="Times New Roman" w:cs="Times New Roman"/>
                <w:b/>
                <w:sz w:val="24"/>
              </w:rPr>
              <w:t>Курс</w:t>
            </w:r>
          </w:p>
        </w:tc>
        <w:tc>
          <w:tcPr>
            <w:tcW w:w="0" w:type="auto"/>
            <w:hideMark/>
          </w:tcPr>
          <w:p w:rsidR="00336FDA" w:rsidRPr="00336FDA" w:rsidRDefault="00336FDA" w:rsidP="00336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FDA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  <w:tr w:rsidR="00336FDA" w:rsidRPr="00336FDA" w:rsidTr="00336FDA">
        <w:tc>
          <w:tcPr>
            <w:tcW w:w="0" w:type="auto"/>
            <w:hideMark/>
          </w:tcPr>
          <w:p w:rsidR="00336FDA" w:rsidRPr="00336FDA" w:rsidRDefault="00336FDA" w:rsidP="00336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FDA">
              <w:rPr>
                <w:rFonts w:ascii="Times New Roman" w:hAnsi="Times New Roman" w:cs="Times New Roman"/>
                <w:b/>
                <w:sz w:val="24"/>
              </w:rPr>
              <w:t>Дата занятия</w:t>
            </w:r>
          </w:p>
        </w:tc>
        <w:tc>
          <w:tcPr>
            <w:tcW w:w="0" w:type="auto"/>
            <w:hideMark/>
          </w:tcPr>
          <w:p w:rsidR="00336FDA" w:rsidRPr="00336FDA" w:rsidRDefault="00336FDA" w:rsidP="00336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FDA"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336FDA">
              <w:rPr>
                <w:rFonts w:ascii="Times New Roman" w:hAnsi="Times New Roman" w:cs="Times New Roman"/>
                <w:b/>
                <w:sz w:val="24"/>
              </w:rPr>
              <w:t>.04.2020</w:t>
            </w:r>
          </w:p>
        </w:tc>
      </w:tr>
    </w:tbl>
    <w:p w:rsidR="00B005CF" w:rsidRDefault="00B005CF" w:rsidP="00B005CF">
      <w:pPr>
        <w:pStyle w:val="3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F90C79">
        <w:rPr>
          <w:sz w:val="24"/>
          <w:szCs w:val="24"/>
        </w:rPr>
        <w:t>Музыкальное приношение</w:t>
      </w:r>
    </w:p>
    <w:p w:rsidR="00B005CF" w:rsidRPr="00F90C79" w:rsidRDefault="00B005CF" w:rsidP="00B005CF">
      <w:pPr>
        <w:pStyle w:val="3"/>
        <w:spacing w:before="0" w:beforeAutospacing="0" w:after="0" w:afterAutospacing="0" w:line="276" w:lineRule="auto"/>
        <w:jc w:val="center"/>
        <w:rPr>
          <w:sz w:val="24"/>
          <w:szCs w:val="24"/>
        </w:rPr>
      </w:pPr>
    </w:p>
    <w:p w:rsidR="00B005CF" w:rsidRPr="00F90C79" w:rsidRDefault="00B005CF" w:rsidP="00B005CF">
      <w:pPr>
        <w:pStyle w:val="a3"/>
        <w:spacing w:before="0" w:beforeAutospacing="0" w:after="0" w:afterAutospacing="0" w:line="276" w:lineRule="auto"/>
        <w:jc w:val="both"/>
      </w:pPr>
      <w:r w:rsidRPr="00F90C79">
        <w:t xml:space="preserve">         Музыкальное приношение – цикл канонов и фуг, написанных </w:t>
      </w:r>
      <w:proofErr w:type="spellStart"/>
      <w:r w:rsidRPr="00F90C79">
        <w:t>И.С.Бахом</w:t>
      </w:r>
      <w:proofErr w:type="spellEnd"/>
      <w:r w:rsidRPr="00F90C79">
        <w:t xml:space="preserve"> на тему, продиктованную прусским королем Фридрихом </w:t>
      </w:r>
      <w:r w:rsidRPr="00F90C79">
        <w:rPr>
          <w:lang w:val="en-US"/>
        </w:rPr>
        <w:t>II</w:t>
      </w:r>
      <w:r w:rsidRPr="00F90C79">
        <w:t xml:space="preserve">. Поскольку инструментовка нигде не указана Бахом, сегодня этот цикл можно услышать в </w:t>
      </w:r>
      <w:r w:rsidRPr="00F90C79">
        <w:rPr>
          <w:u w:val="single"/>
        </w:rPr>
        <w:t>исполнении на разных инструментах</w:t>
      </w:r>
      <w:r w:rsidRPr="00F90C79">
        <w:t>.</w:t>
      </w:r>
    </w:p>
    <w:p w:rsidR="00B005CF" w:rsidRDefault="00B005CF" w:rsidP="00B00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C79">
        <w:rPr>
          <w:rFonts w:ascii="Times New Roman" w:hAnsi="Times New Roman" w:cs="Times New Roman"/>
          <w:sz w:val="24"/>
          <w:szCs w:val="24"/>
        </w:rPr>
        <w:t xml:space="preserve">        В </w:t>
      </w:r>
      <w:r w:rsidRPr="00F90C79">
        <w:rPr>
          <w:rStyle w:val="a8"/>
          <w:rFonts w:ascii="Times New Roman" w:hAnsi="Times New Roman" w:cs="Times New Roman"/>
          <w:sz w:val="24"/>
          <w:szCs w:val="24"/>
        </w:rPr>
        <w:t>1747</w:t>
      </w:r>
      <w:r w:rsidRPr="00F90C79">
        <w:rPr>
          <w:rFonts w:ascii="Times New Roman" w:hAnsi="Times New Roman" w:cs="Times New Roman"/>
          <w:sz w:val="24"/>
          <w:szCs w:val="24"/>
        </w:rPr>
        <w:t xml:space="preserve"> году </w:t>
      </w:r>
      <w:proofErr w:type="spellStart"/>
      <w:r w:rsidRPr="00F90C79">
        <w:rPr>
          <w:rFonts w:ascii="Times New Roman" w:hAnsi="Times New Roman" w:cs="Times New Roman"/>
          <w:sz w:val="24"/>
          <w:szCs w:val="24"/>
        </w:rPr>
        <w:t>И.С.Бах</w:t>
      </w:r>
      <w:proofErr w:type="spellEnd"/>
      <w:r w:rsidRPr="00F90C79">
        <w:rPr>
          <w:rFonts w:ascii="Times New Roman" w:hAnsi="Times New Roman" w:cs="Times New Roman"/>
          <w:sz w:val="24"/>
          <w:szCs w:val="24"/>
        </w:rPr>
        <w:t xml:space="preserve"> получил приглашение прусского короля Фридриха </w:t>
      </w:r>
      <w:r w:rsidRPr="00F90C79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C79">
        <w:rPr>
          <w:rFonts w:ascii="Times New Roman" w:hAnsi="Times New Roman" w:cs="Times New Roman"/>
          <w:sz w:val="24"/>
          <w:szCs w:val="24"/>
        </w:rPr>
        <w:t xml:space="preserve">посетить </w:t>
      </w:r>
      <w:proofErr w:type="spellStart"/>
      <w:r w:rsidRPr="00F90C79">
        <w:rPr>
          <w:rFonts w:ascii="Times New Roman" w:hAnsi="Times New Roman" w:cs="Times New Roman"/>
          <w:sz w:val="24"/>
          <w:szCs w:val="24"/>
        </w:rPr>
        <w:t>потсдамский</w:t>
      </w:r>
      <w:proofErr w:type="spellEnd"/>
      <w:r w:rsidRPr="00F90C79">
        <w:rPr>
          <w:rFonts w:ascii="Times New Roman" w:hAnsi="Times New Roman" w:cs="Times New Roman"/>
          <w:sz w:val="24"/>
          <w:szCs w:val="24"/>
        </w:rPr>
        <w:t xml:space="preserve"> дворец. Во время встречи была показана новинка – </w:t>
      </w:r>
      <w:proofErr w:type="spellStart"/>
      <w:r w:rsidRPr="00F90C79">
        <w:rPr>
          <w:rFonts w:ascii="Times New Roman" w:hAnsi="Times New Roman" w:cs="Times New Roman"/>
          <w:sz w:val="24"/>
          <w:szCs w:val="24"/>
        </w:rPr>
        <w:t>пианофорте</w:t>
      </w:r>
      <w:proofErr w:type="spellEnd"/>
      <w:r w:rsidRPr="00F9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79">
        <w:rPr>
          <w:rFonts w:ascii="Times New Roman" w:hAnsi="Times New Roman" w:cs="Times New Roman"/>
          <w:sz w:val="24"/>
          <w:szCs w:val="24"/>
        </w:rPr>
        <w:t>Зильбермана</w:t>
      </w:r>
      <w:proofErr w:type="spellEnd"/>
      <w:r w:rsidRPr="00F90C79">
        <w:rPr>
          <w:rFonts w:ascii="Times New Roman" w:hAnsi="Times New Roman" w:cs="Times New Roman"/>
          <w:sz w:val="24"/>
          <w:szCs w:val="24"/>
        </w:rPr>
        <w:t xml:space="preserve">. У короля имелось несколько экземпляров этого инструмента. </w:t>
      </w:r>
      <w:proofErr w:type="gramStart"/>
      <w:r w:rsidRPr="00F90C79">
        <w:rPr>
          <w:rFonts w:ascii="Times New Roman" w:hAnsi="Times New Roman" w:cs="Times New Roman"/>
          <w:sz w:val="24"/>
          <w:szCs w:val="24"/>
        </w:rPr>
        <w:t>Переходя из комнаты в комнату Бах импровизировал на них</w:t>
      </w:r>
      <w:proofErr w:type="gramEnd"/>
      <w:r w:rsidRPr="00F90C79">
        <w:rPr>
          <w:rFonts w:ascii="Times New Roman" w:hAnsi="Times New Roman" w:cs="Times New Roman"/>
          <w:sz w:val="24"/>
          <w:szCs w:val="24"/>
        </w:rPr>
        <w:t xml:space="preserve">. Затем, желая удивить короля, композитор предложил дать ему тему для фуги. Вот тема, сочиненная Фридрихом </w:t>
      </w:r>
      <w:r w:rsidRPr="00F90C7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90C79">
        <w:rPr>
          <w:rFonts w:ascii="Times New Roman" w:hAnsi="Times New Roman" w:cs="Times New Roman"/>
          <w:sz w:val="24"/>
          <w:szCs w:val="24"/>
        </w:rPr>
        <w:t xml:space="preserve">, названная королевской: </w:t>
      </w:r>
    </w:p>
    <w:p w:rsidR="00B005CF" w:rsidRPr="00F90C79" w:rsidRDefault="00B005CF" w:rsidP="00B00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F2FC7B2" wp14:editId="170CE357">
            <wp:simplePos x="0" y="0"/>
            <wp:positionH relativeFrom="column">
              <wp:posOffset>294640</wp:posOffset>
            </wp:positionH>
            <wp:positionV relativeFrom="paragraph">
              <wp:posOffset>93980</wp:posOffset>
            </wp:positionV>
            <wp:extent cx="4340860" cy="1007745"/>
            <wp:effectExtent l="0" t="0" r="2540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ikalisches_Opfer-King_Them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086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05CF" w:rsidRDefault="00B005CF" w:rsidP="00B00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C79">
        <w:rPr>
          <w:rFonts w:ascii="Times New Roman" w:hAnsi="Times New Roman" w:cs="Times New Roman"/>
          <w:sz w:val="24"/>
          <w:szCs w:val="24"/>
        </w:rPr>
        <w:t xml:space="preserve">          </w:t>
      </w:r>
    </w:p>
    <w:p w:rsidR="00B005CF" w:rsidRDefault="00B005CF" w:rsidP="00B00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05CF" w:rsidRDefault="00B005CF" w:rsidP="00B00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05CF" w:rsidRDefault="00B005CF" w:rsidP="00B00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05CF" w:rsidRDefault="00B005CF" w:rsidP="00B005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05CF" w:rsidRPr="008107D8" w:rsidRDefault="00B005CF" w:rsidP="00B005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0C79">
        <w:rPr>
          <w:rFonts w:ascii="Times New Roman" w:hAnsi="Times New Roman" w:cs="Times New Roman"/>
          <w:sz w:val="24"/>
          <w:szCs w:val="24"/>
        </w:rPr>
        <w:t xml:space="preserve">Получив тему, Бах незамедлительно сочинил трехголосную фугу. На просьбу сочинить фугу на шесть голосов ответил, что не каждая тема подходит для такой цели. Позже он все-таки выполнил и это желание короля. Два месяца спустя, </w:t>
      </w:r>
      <w:proofErr w:type="spellStart"/>
      <w:r w:rsidRPr="00F90C79">
        <w:rPr>
          <w:rFonts w:ascii="Times New Roman" w:hAnsi="Times New Roman" w:cs="Times New Roman"/>
          <w:sz w:val="24"/>
          <w:szCs w:val="24"/>
        </w:rPr>
        <w:t>И.С.Бах</w:t>
      </w:r>
      <w:proofErr w:type="spellEnd"/>
      <w:r w:rsidRPr="00F90C79">
        <w:rPr>
          <w:rFonts w:ascii="Times New Roman" w:hAnsi="Times New Roman" w:cs="Times New Roman"/>
          <w:sz w:val="24"/>
          <w:szCs w:val="24"/>
        </w:rPr>
        <w:t xml:space="preserve"> опубликовал цикл, который озаглавил: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0C79">
        <w:rPr>
          <w:rFonts w:ascii="Times New Roman" w:hAnsi="Times New Roman" w:cs="Times New Roman"/>
          <w:sz w:val="24"/>
          <w:szCs w:val="24"/>
        </w:rPr>
        <w:t>«Данная повелением короля тема и прочее, исполненное в каноническом роде»).</w:t>
      </w:r>
      <w:proofErr w:type="gramEnd"/>
      <w:r w:rsidRPr="00F90C79">
        <w:rPr>
          <w:rFonts w:ascii="Times New Roman" w:hAnsi="Times New Roman" w:cs="Times New Roman"/>
          <w:sz w:val="24"/>
          <w:szCs w:val="24"/>
        </w:rPr>
        <w:t xml:space="preserve"> Первые</w:t>
      </w:r>
      <w:r w:rsidRPr="008107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0C79">
        <w:rPr>
          <w:rFonts w:ascii="Times New Roman" w:hAnsi="Times New Roman" w:cs="Times New Roman"/>
          <w:sz w:val="24"/>
          <w:szCs w:val="24"/>
        </w:rPr>
        <w:t>буквы</w:t>
      </w:r>
      <w:r w:rsidRPr="008107D8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F90C79">
        <w:rPr>
          <w:rFonts w:ascii="Times New Roman" w:hAnsi="Times New Roman" w:cs="Times New Roman"/>
          <w:sz w:val="24"/>
          <w:szCs w:val="24"/>
        </w:rPr>
        <w:t>это</w:t>
      </w:r>
      <w:r w:rsidRPr="008107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0C79">
        <w:rPr>
          <w:rFonts w:ascii="Times New Roman" w:hAnsi="Times New Roman" w:cs="Times New Roman"/>
          <w:sz w:val="24"/>
          <w:szCs w:val="24"/>
        </w:rPr>
        <w:t>акростих</w:t>
      </w:r>
      <w:r w:rsidRPr="008107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C79">
        <w:rPr>
          <w:rStyle w:val="a8"/>
          <w:rFonts w:ascii="Times New Roman" w:hAnsi="Times New Roman" w:cs="Times New Roman"/>
          <w:sz w:val="24"/>
          <w:szCs w:val="24"/>
          <w:lang w:val="en-US"/>
        </w:rPr>
        <w:t>Ricercar</w:t>
      </w:r>
      <w:proofErr w:type="spellEnd"/>
      <w:r w:rsidRPr="008107D8">
        <w:rPr>
          <w:rStyle w:val="a8"/>
          <w:rFonts w:ascii="Times New Roman" w:hAnsi="Times New Roman" w:cs="Times New Roman"/>
          <w:sz w:val="24"/>
          <w:szCs w:val="24"/>
          <w:lang w:val="en-US"/>
        </w:rPr>
        <w:t>.</w:t>
      </w:r>
      <w:r w:rsidRPr="008107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005CF" w:rsidRPr="008107D8" w:rsidRDefault="00B005CF" w:rsidP="00B005CF">
      <w:pPr>
        <w:spacing w:after="0"/>
        <w:jc w:val="both"/>
        <w:rPr>
          <w:rStyle w:val="a8"/>
          <w:rFonts w:ascii="Times New Roman" w:hAnsi="Times New Roman" w:cs="Times New Roman"/>
          <w:sz w:val="24"/>
          <w:szCs w:val="24"/>
          <w:lang w:val="en-US"/>
        </w:rPr>
      </w:pPr>
      <w:r w:rsidRPr="008107D8">
        <w:rPr>
          <w:rStyle w:val="a8"/>
          <w:rFonts w:ascii="Times New Roman" w:hAnsi="Times New Roman" w:cs="Times New Roman"/>
          <w:b w:val="0"/>
          <w:sz w:val="24"/>
          <w:szCs w:val="24"/>
          <w:lang w:val="en-US"/>
        </w:rPr>
        <w:t xml:space="preserve">         «</w:t>
      </w:r>
      <w:r w:rsidRPr="00F90C79">
        <w:rPr>
          <w:rStyle w:val="a8"/>
          <w:rFonts w:ascii="Times New Roman" w:hAnsi="Times New Roman" w:cs="Times New Roman"/>
          <w:sz w:val="24"/>
          <w:szCs w:val="24"/>
          <w:lang w:val="en-US"/>
        </w:rPr>
        <w:t>R</w:t>
      </w:r>
      <w:r w:rsidRPr="005055A2">
        <w:rPr>
          <w:rStyle w:val="a8"/>
          <w:rFonts w:ascii="Times New Roman" w:hAnsi="Times New Roman" w:cs="Times New Roman"/>
          <w:b w:val="0"/>
          <w:sz w:val="24"/>
          <w:szCs w:val="24"/>
          <w:lang w:val="en-US"/>
        </w:rPr>
        <w:t>egis</w:t>
      </w:r>
      <w:r w:rsidRPr="008107D8">
        <w:rPr>
          <w:rStyle w:val="a8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</w:p>
    <w:p w:rsidR="00B005CF" w:rsidRPr="008107D8" w:rsidRDefault="00B005CF" w:rsidP="00B005CF">
      <w:pPr>
        <w:spacing w:after="0"/>
        <w:ind w:firstLine="708"/>
        <w:jc w:val="both"/>
        <w:rPr>
          <w:rStyle w:val="a8"/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90C79">
        <w:rPr>
          <w:rStyle w:val="a8"/>
          <w:rFonts w:ascii="Times New Roman" w:hAnsi="Times New Roman" w:cs="Times New Roman"/>
          <w:sz w:val="24"/>
          <w:szCs w:val="24"/>
          <w:lang w:val="en-US"/>
        </w:rPr>
        <w:t>I</w:t>
      </w:r>
      <w:r w:rsidRPr="005055A2">
        <w:rPr>
          <w:rStyle w:val="a8"/>
          <w:rFonts w:ascii="Times New Roman" w:hAnsi="Times New Roman" w:cs="Times New Roman"/>
          <w:b w:val="0"/>
          <w:sz w:val="24"/>
          <w:szCs w:val="24"/>
          <w:lang w:val="en-US"/>
        </w:rPr>
        <w:t>ussu</w:t>
      </w:r>
      <w:proofErr w:type="spellEnd"/>
      <w:r w:rsidRPr="008107D8">
        <w:rPr>
          <w:rStyle w:val="a8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</w:p>
    <w:p w:rsidR="00B005CF" w:rsidRPr="008107D8" w:rsidRDefault="00B005CF" w:rsidP="00B005CF">
      <w:pPr>
        <w:spacing w:after="0"/>
        <w:ind w:firstLine="708"/>
        <w:jc w:val="both"/>
        <w:rPr>
          <w:rStyle w:val="a8"/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90C79">
        <w:rPr>
          <w:rStyle w:val="a8"/>
          <w:rFonts w:ascii="Times New Roman" w:hAnsi="Times New Roman" w:cs="Times New Roman"/>
          <w:sz w:val="24"/>
          <w:szCs w:val="24"/>
          <w:lang w:val="en-US"/>
        </w:rPr>
        <w:t>C</w:t>
      </w:r>
      <w:r w:rsidRPr="005055A2">
        <w:rPr>
          <w:rStyle w:val="a8"/>
          <w:rFonts w:ascii="Times New Roman" w:hAnsi="Times New Roman" w:cs="Times New Roman"/>
          <w:b w:val="0"/>
          <w:sz w:val="24"/>
          <w:szCs w:val="24"/>
          <w:lang w:val="en-US"/>
        </w:rPr>
        <w:t>antio</w:t>
      </w:r>
      <w:proofErr w:type="spellEnd"/>
      <w:r w:rsidRPr="008107D8">
        <w:rPr>
          <w:rStyle w:val="a8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005CF" w:rsidRPr="008107D8" w:rsidRDefault="00B005CF" w:rsidP="00B005CF">
      <w:pPr>
        <w:spacing w:after="0"/>
        <w:ind w:firstLine="708"/>
        <w:jc w:val="both"/>
        <w:rPr>
          <w:rStyle w:val="a8"/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90C79">
        <w:rPr>
          <w:rStyle w:val="a8"/>
          <w:rFonts w:ascii="Times New Roman" w:hAnsi="Times New Roman" w:cs="Times New Roman"/>
          <w:sz w:val="24"/>
          <w:szCs w:val="24"/>
          <w:lang w:val="en-US"/>
        </w:rPr>
        <w:t>E</w:t>
      </w:r>
      <w:r w:rsidRPr="005055A2">
        <w:rPr>
          <w:rStyle w:val="a8"/>
          <w:rFonts w:ascii="Times New Roman" w:hAnsi="Times New Roman" w:cs="Times New Roman"/>
          <w:b w:val="0"/>
          <w:sz w:val="24"/>
          <w:szCs w:val="24"/>
          <w:lang w:val="en-US"/>
        </w:rPr>
        <w:t>t</w:t>
      </w:r>
      <w:proofErr w:type="gramEnd"/>
      <w:r w:rsidRPr="008107D8">
        <w:rPr>
          <w:rStyle w:val="a8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005CF" w:rsidRPr="008107D8" w:rsidRDefault="00B005CF" w:rsidP="00B005CF">
      <w:pPr>
        <w:spacing w:after="0"/>
        <w:ind w:firstLine="708"/>
        <w:jc w:val="both"/>
        <w:rPr>
          <w:rStyle w:val="a8"/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90C79">
        <w:rPr>
          <w:rStyle w:val="a8"/>
          <w:rFonts w:ascii="Times New Roman" w:hAnsi="Times New Roman" w:cs="Times New Roman"/>
          <w:sz w:val="24"/>
          <w:szCs w:val="24"/>
          <w:lang w:val="en-US"/>
        </w:rPr>
        <w:t>R</w:t>
      </w:r>
      <w:r w:rsidRPr="005055A2">
        <w:rPr>
          <w:rStyle w:val="a8"/>
          <w:rFonts w:ascii="Times New Roman" w:hAnsi="Times New Roman" w:cs="Times New Roman"/>
          <w:b w:val="0"/>
          <w:sz w:val="24"/>
          <w:szCs w:val="24"/>
          <w:lang w:val="en-US"/>
        </w:rPr>
        <w:t>eligua</w:t>
      </w:r>
      <w:proofErr w:type="spellEnd"/>
      <w:r w:rsidRPr="008107D8">
        <w:rPr>
          <w:rStyle w:val="a8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005CF" w:rsidRPr="008107D8" w:rsidRDefault="00B005CF" w:rsidP="00B005CF">
      <w:pPr>
        <w:spacing w:after="0"/>
        <w:ind w:firstLine="708"/>
        <w:jc w:val="both"/>
        <w:rPr>
          <w:rStyle w:val="a8"/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90C79">
        <w:rPr>
          <w:rStyle w:val="a8"/>
          <w:rFonts w:ascii="Times New Roman" w:hAnsi="Times New Roman" w:cs="Times New Roman"/>
          <w:sz w:val="24"/>
          <w:szCs w:val="24"/>
          <w:lang w:val="en-US"/>
        </w:rPr>
        <w:t>C</w:t>
      </w:r>
      <w:r w:rsidRPr="005055A2">
        <w:rPr>
          <w:rStyle w:val="a8"/>
          <w:rFonts w:ascii="Times New Roman" w:hAnsi="Times New Roman" w:cs="Times New Roman"/>
          <w:b w:val="0"/>
          <w:sz w:val="24"/>
          <w:szCs w:val="24"/>
          <w:lang w:val="en-US"/>
        </w:rPr>
        <w:t>anonica</w:t>
      </w:r>
      <w:proofErr w:type="spellEnd"/>
      <w:r w:rsidRPr="008107D8">
        <w:rPr>
          <w:rStyle w:val="a8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005CF" w:rsidRDefault="00B005CF" w:rsidP="00B005CF">
      <w:pPr>
        <w:spacing w:after="0"/>
        <w:ind w:firstLine="708"/>
        <w:jc w:val="both"/>
        <w:rPr>
          <w:rStyle w:val="a8"/>
          <w:rFonts w:ascii="Times New Roman" w:hAnsi="Times New Roman" w:cs="Times New Roman"/>
          <w:sz w:val="24"/>
          <w:szCs w:val="24"/>
        </w:rPr>
      </w:pPr>
      <w:r w:rsidRPr="00F90C79">
        <w:rPr>
          <w:rStyle w:val="a8"/>
          <w:rFonts w:ascii="Times New Roman" w:hAnsi="Times New Roman" w:cs="Times New Roman"/>
          <w:sz w:val="24"/>
          <w:szCs w:val="24"/>
          <w:lang w:val="en-US"/>
        </w:rPr>
        <w:t>A</w:t>
      </w:r>
      <w:r w:rsidRPr="005055A2">
        <w:rPr>
          <w:rStyle w:val="a8"/>
          <w:rFonts w:ascii="Times New Roman" w:hAnsi="Times New Roman" w:cs="Times New Roman"/>
          <w:b w:val="0"/>
          <w:sz w:val="24"/>
          <w:szCs w:val="24"/>
          <w:lang w:val="en-US"/>
        </w:rPr>
        <w:t>rte</w:t>
      </w:r>
      <w:r w:rsidRPr="00F90C79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</w:p>
    <w:p w:rsidR="00B005CF" w:rsidRDefault="00B005CF" w:rsidP="00B005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C79">
        <w:rPr>
          <w:rStyle w:val="a8"/>
          <w:rFonts w:ascii="Times New Roman" w:hAnsi="Times New Roman" w:cs="Times New Roman"/>
          <w:sz w:val="24"/>
          <w:szCs w:val="24"/>
          <w:lang w:val="en-US"/>
        </w:rPr>
        <w:t>R</w:t>
      </w:r>
      <w:r w:rsidRPr="005055A2">
        <w:rPr>
          <w:rStyle w:val="a8"/>
          <w:rFonts w:ascii="Times New Roman" w:hAnsi="Times New Roman" w:cs="Times New Roman"/>
          <w:b w:val="0"/>
          <w:sz w:val="24"/>
          <w:szCs w:val="24"/>
          <w:lang w:val="en-US"/>
        </w:rPr>
        <w:t>esoluta</w:t>
      </w:r>
      <w:proofErr w:type="spellEnd"/>
      <w:r w:rsidRPr="005055A2">
        <w:rPr>
          <w:rStyle w:val="a8"/>
          <w:rFonts w:ascii="Times New Roman" w:hAnsi="Times New Roman" w:cs="Times New Roman"/>
          <w:b w:val="0"/>
          <w:sz w:val="24"/>
          <w:szCs w:val="24"/>
        </w:rPr>
        <w:t>»</w:t>
      </w:r>
      <w:r w:rsidRPr="00F90C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5CF" w:rsidRPr="00F90C79" w:rsidRDefault="00B005CF" w:rsidP="00B00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C79">
        <w:rPr>
          <w:rFonts w:ascii="Times New Roman" w:hAnsi="Times New Roman" w:cs="Times New Roman"/>
          <w:sz w:val="24"/>
          <w:szCs w:val="24"/>
        </w:rPr>
        <w:t xml:space="preserve">      «Музыкальное приношение» состоит из двух </w:t>
      </w:r>
      <w:proofErr w:type="spellStart"/>
      <w:r w:rsidRPr="00F90C79">
        <w:rPr>
          <w:rFonts w:ascii="Times New Roman" w:hAnsi="Times New Roman" w:cs="Times New Roman"/>
          <w:sz w:val="24"/>
          <w:szCs w:val="24"/>
        </w:rPr>
        <w:t>ричеркаров</w:t>
      </w:r>
      <w:proofErr w:type="spellEnd"/>
      <w:r w:rsidRPr="00F90C79">
        <w:rPr>
          <w:rFonts w:ascii="Times New Roman" w:hAnsi="Times New Roman" w:cs="Times New Roman"/>
          <w:sz w:val="24"/>
          <w:szCs w:val="24"/>
        </w:rPr>
        <w:t xml:space="preserve"> №1 и 9 (</w:t>
      </w:r>
      <w:proofErr w:type="gramStart"/>
      <w:r w:rsidRPr="00F90C79">
        <w:rPr>
          <w:rFonts w:ascii="Times New Roman" w:hAnsi="Times New Roman" w:cs="Times New Roman"/>
          <w:sz w:val="24"/>
          <w:szCs w:val="24"/>
        </w:rPr>
        <w:t>трёхголосный</w:t>
      </w:r>
      <w:proofErr w:type="gramEnd"/>
      <w:r w:rsidRPr="00F90C7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90C79">
        <w:rPr>
          <w:rFonts w:ascii="Times New Roman" w:hAnsi="Times New Roman" w:cs="Times New Roman"/>
          <w:sz w:val="24"/>
          <w:szCs w:val="24"/>
        </w:rPr>
        <w:t>шестиголосный</w:t>
      </w:r>
      <w:proofErr w:type="spellEnd"/>
      <w:r w:rsidRPr="00F9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79">
        <w:rPr>
          <w:rFonts w:ascii="Times New Roman" w:hAnsi="Times New Roman" w:cs="Times New Roman"/>
          <w:sz w:val="24"/>
          <w:szCs w:val="24"/>
        </w:rPr>
        <w:t>ричеркар</w:t>
      </w:r>
      <w:proofErr w:type="spellEnd"/>
      <w:r w:rsidRPr="00F90C79">
        <w:rPr>
          <w:rFonts w:ascii="Times New Roman" w:hAnsi="Times New Roman" w:cs="Times New Roman"/>
          <w:sz w:val="24"/>
          <w:szCs w:val="24"/>
        </w:rPr>
        <w:t xml:space="preserve"> изложены в виде партитуры). Среди многочисленных аранжировок большой интерес представляет аранжировка Антона </w:t>
      </w:r>
      <w:proofErr w:type="spellStart"/>
      <w:r w:rsidRPr="00F90C79">
        <w:rPr>
          <w:rFonts w:ascii="Times New Roman" w:hAnsi="Times New Roman" w:cs="Times New Roman"/>
          <w:sz w:val="24"/>
          <w:szCs w:val="24"/>
        </w:rPr>
        <w:t>Веберна</w:t>
      </w:r>
      <w:proofErr w:type="spellEnd"/>
      <w:r w:rsidRPr="00F90C79">
        <w:rPr>
          <w:rFonts w:ascii="Times New Roman" w:hAnsi="Times New Roman" w:cs="Times New Roman"/>
          <w:sz w:val="24"/>
          <w:szCs w:val="24"/>
        </w:rPr>
        <w:t xml:space="preserve">, сделанная в 1935 году. Все мелодические линии передаются от инструмента к инструменту после каждых нескольких нот, поэтому каждый мотив звучит в новом тембре. </w:t>
      </w:r>
    </w:p>
    <w:p w:rsidR="00B005CF" w:rsidRPr="00F90C79" w:rsidRDefault="00B005CF" w:rsidP="00B005CF">
      <w:pPr>
        <w:pStyle w:val="a3"/>
        <w:spacing w:before="0" w:beforeAutospacing="0" w:after="0" w:afterAutospacing="0" w:line="276" w:lineRule="auto"/>
        <w:jc w:val="both"/>
      </w:pPr>
      <w:r w:rsidRPr="00F90C79">
        <w:t xml:space="preserve">      </w:t>
      </w:r>
      <w:r w:rsidRPr="00F90C79">
        <w:rPr>
          <w:rStyle w:val="a8"/>
        </w:rPr>
        <w:t> Девять канонов</w:t>
      </w:r>
      <w:r w:rsidRPr="00F90C79">
        <w:t xml:space="preserve"> иногда называют </w:t>
      </w:r>
      <w:r w:rsidRPr="00F90C79">
        <w:rPr>
          <w:rStyle w:val="a8"/>
        </w:rPr>
        <w:t>«загадочными канонами»</w:t>
      </w:r>
      <w:r w:rsidRPr="00F90C79">
        <w:t>. Каноны представлены короткой мелодией, сопровождаемой загадочной фразой на латыни. Например, канон в увеличении (№5) подписан: «</w:t>
      </w:r>
      <w:proofErr w:type="spellStart"/>
      <w:r w:rsidRPr="00F90C79">
        <w:rPr>
          <w:lang w:val="en-US"/>
        </w:rPr>
        <w:t>Notulis</w:t>
      </w:r>
      <w:proofErr w:type="spellEnd"/>
      <w:r w:rsidRPr="00F90C79">
        <w:t xml:space="preserve"> </w:t>
      </w:r>
      <w:proofErr w:type="spellStart"/>
      <w:r w:rsidRPr="00F90C79">
        <w:rPr>
          <w:lang w:val="en-US"/>
        </w:rPr>
        <w:t>crescentibus</w:t>
      </w:r>
      <w:proofErr w:type="spellEnd"/>
      <w:r w:rsidRPr="00F90C79">
        <w:t xml:space="preserve"> </w:t>
      </w:r>
      <w:proofErr w:type="spellStart"/>
      <w:r w:rsidRPr="00F90C79">
        <w:rPr>
          <w:lang w:val="en-US"/>
        </w:rPr>
        <w:t>crescat</w:t>
      </w:r>
      <w:proofErr w:type="spellEnd"/>
      <w:r w:rsidRPr="00F90C79">
        <w:t xml:space="preserve"> </w:t>
      </w:r>
      <w:r w:rsidRPr="00F90C79">
        <w:rPr>
          <w:lang w:val="en-US"/>
        </w:rPr>
        <w:t>Fortuna</w:t>
      </w:r>
      <w:r w:rsidRPr="00F90C79">
        <w:t xml:space="preserve"> </w:t>
      </w:r>
      <w:r w:rsidRPr="00F90C79">
        <w:rPr>
          <w:lang w:val="en-US"/>
        </w:rPr>
        <w:t>Regis</w:t>
      </w:r>
      <w:r w:rsidRPr="00F90C79">
        <w:t xml:space="preserve">» («Пусть удача </w:t>
      </w:r>
      <w:r w:rsidRPr="00F90C79">
        <w:lastRenderedPageBreak/>
        <w:t>короля увеличится, как эти ноты»). Канон, который завершается на тон выше начала, имеет надпись: «</w:t>
      </w:r>
      <w:proofErr w:type="spellStart"/>
      <w:r w:rsidRPr="00F90C79">
        <w:rPr>
          <w:lang w:val="en-US"/>
        </w:rPr>
        <w:t>Ascendenteque</w:t>
      </w:r>
      <w:proofErr w:type="spellEnd"/>
      <w:r w:rsidRPr="00F90C79">
        <w:t xml:space="preserve"> </w:t>
      </w:r>
      <w:proofErr w:type="spellStart"/>
      <w:r w:rsidRPr="00F90C79">
        <w:rPr>
          <w:lang w:val="en-US"/>
        </w:rPr>
        <w:t>Modulatione</w:t>
      </w:r>
      <w:proofErr w:type="spellEnd"/>
      <w:r w:rsidRPr="00F90C79">
        <w:t xml:space="preserve"> </w:t>
      </w:r>
      <w:proofErr w:type="spellStart"/>
      <w:r w:rsidRPr="00F90C79">
        <w:rPr>
          <w:lang w:val="en-US"/>
        </w:rPr>
        <w:t>ascendat</w:t>
      </w:r>
      <w:proofErr w:type="spellEnd"/>
      <w:r w:rsidRPr="00F90C79">
        <w:t xml:space="preserve"> </w:t>
      </w:r>
      <w:r w:rsidRPr="00F90C79">
        <w:rPr>
          <w:lang w:val="en-US"/>
        </w:rPr>
        <w:t>Gloria</w:t>
      </w:r>
      <w:r w:rsidRPr="00F90C79">
        <w:t xml:space="preserve"> </w:t>
      </w:r>
      <w:r w:rsidRPr="00F90C79">
        <w:rPr>
          <w:lang w:val="en-US"/>
        </w:rPr>
        <w:t>Regis</w:t>
      </w:r>
      <w:r w:rsidRPr="00F90C79">
        <w:t xml:space="preserve">» (Пусть слава короля растет по мере того, как восходит модуляция»).  </w:t>
      </w:r>
    </w:p>
    <w:p w:rsidR="00B005CF" w:rsidRPr="00F90C79" w:rsidRDefault="00B005CF" w:rsidP="00B00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C79">
        <w:rPr>
          <w:rStyle w:val="a8"/>
          <w:rFonts w:ascii="Times New Roman" w:hAnsi="Times New Roman" w:cs="Times New Roman"/>
          <w:sz w:val="24"/>
          <w:szCs w:val="24"/>
        </w:rPr>
        <w:t>Канон 1</w:t>
      </w:r>
      <w:r w:rsidRPr="00F90C79">
        <w:rPr>
          <w:rFonts w:ascii="Times New Roman" w:hAnsi="Times New Roman" w:cs="Times New Roman"/>
          <w:sz w:val="24"/>
          <w:szCs w:val="24"/>
        </w:rPr>
        <w:t xml:space="preserve"> – двухголосный бесконечный канон у сопрано и баса с «королевской темой» у альта. </w:t>
      </w:r>
    </w:p>
    <w:p w:rsidR="00B005CF" w:rsidRPr="00F90C79" w:rsidRDefault="00B005CF" w:rsidP="00B00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C79">
        <w:rPr>
          <w:rStyle w:val="a8"/>
          <w:rFonts w:ascii="Times New Roman" w:hAnsi="Times New Roman" w:cs="Times New Roman"/>
          <w:sz w:val="24"/>
          <w:szCs w:val="24"/>
        </w:rPr>
        <w:t>Канон 2</w:t>
      </w:r>
      <w:r w:rsidRPr="00F90C79">
        <w:rPr>
          <w:rFonts w:ascii="Times New Roman" w:hAnsi="Times New Roman" w:cs="Times New Roman"/>
          <w:sz w:val="24"/>
          <w:szCs w:val="24"/>
        </w:rPr>
        <w:t xml:space="preserve"> – двухголосный ракоходный канон. Опрокинутый ключ в конце строки показывает, что нижний голос ведет мелодию от конца к началу. </w:t>
      </w:r>
    </w:p>
    <w:p w:rsidR="00B005CF" w:rsidRPr="00F90C79" w:rsidRDefault="00B005CF" w:rsidP="00B00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C79">
        <w:rPr>
          <w:rStyle w:val="a8"/>
          <w:rFonts w:ascii="Times New Roman" w:hAnsi="Times New Roman" w:cs="Times New Roman"/>
          <w:sz w:val="24"/>
          <w:szCs w:val="24"/>
        </w:rPr>
        <w:t>Канон 3</w:t>
      </w:r>
      <w:r w:rsidRPr="00F90C79">
        <w:rPr>
          <w:rFonts w:ascii="Times New Roman" w:hAnsi="Times New Roman" w:cs="Times New Roman"/>
          <w:sz w:val="24"/>
          <w:szCs w:val="24"/>
        </w:rPr>
        <w:t xml:space="preserve"> – двухголосный канон в приму с «королевской темой» в басу. </w:t>
      </w:r>
    </w:p>
    <w:p w:rsidR="00B005CF" w:rsidRPr="00F90C79" w:rsidRDefault="00B005CF" w:rsidP="00B00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C79">
        <w:rPr>
          <w:rStyle w:val="a8"/>
          <w:rFonts w:ascii="Times New Roman" w:hAnsi="Times New Roman" w:cs="Times New Roman"/>
          <w:sz w:val="24"/>
          <w:szCs w:val="24"/>
        </w:rPr>
        <w:t>Канон 4</w:t>
      </w:r>
      <w:r w:rsidRPr="00F90C79">
        <w:rPr>
          <w:rFonts w:ascii="Times New Roman" w:hAnsi="Times New Roman" w:cs="Times New Roman"/>
          <w:sz w:val="24"/>
          <w:szCs w:val="24"/>
        </w:rPr>
        <w:t xml:space="preserve"> - двухголосный канон в обращении у двух нижних голосов. «Королевская тема» звучит у сопрано. Средний голос – в сопрановом ключе. </w:t>
      </w:r>
      <w:proofErr w:type="gramStart"/>
      <w:r w:rsidRPr="00F90C79">
        <w:rPr>
          <w:rFonts w:ascii="Times New Roman" w:hAnsi="Times New Roman" w:cs="Times New Roman"/>
          <w:sz w:val="24"/>
          <w:szCs w:val="24"/>
        </w:rPr>
        <w:t>Нижний</w:t>
      </w:r>
      <w:proofErr w:type="gramEnd"/>
      <w:r w:rsidRPr="00F90C79">
        <w:rPr>
          <w:rFonts w:ascii="Times New Roman" w:hAnsi="Times New Roman" w:cs="Times New Roman"/>
          <w:sz w:val="24"/>
          <w:szCs w:val="24"/>
        </w:rPr>
        <w:t xml:space="preserve"> – в альтовом с опрокинутыми знаками альтерации при ключе. </w:t>
      </w:r>
    </w:p>
    <w:p w:rsidR="00B005CF" w:rsidRPr="00F90C79" w:rsidRDefault="00B005CF" w:rsidP="00B00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C79">
        <w:rPr>
          <w:rStyle w:val="a8"/>
          <w:rFonts w:ascii="Times New Roman" w:hAnsi="Times New Roman" w:cs="Times New Roman"/>
          <w:sz w:val="24"/>
          <w:szCs w:val="24"/>
        </w:rPr>
        <w:t>Канон 5 -</w:t>
      </w:r>
      <w:r w:rsidRPr="00F90C79">
        <w:rPr>
          <w:rFonts w:ascii="Times New Roman" w:hAnsi="Times New Roman" w:cs="Times New Roman"/>
          <w:sz w:val="24"/>
          <w:szCs w:val="24"/>
        </w:rPr>
        <w:t xml:space="preserve"> двухголосный канон между верхним и нижним голосами. Верхний имитирует нижний голос в обращении и увеличении (перевернут ключ и знаки). «Королевская тема» проходит у альта в </w:t>
      </w:r>
      <w:proofErr w:type="spellStart"/>
      <w:r w:rsidRPr="00F90C79">
        <w:rPr>
          <w:rFonts w:ascii="Times New Roman" w:hAnsi="Times New Roman" w:cs="Times New Roman"/>
          <w:sz w:val="24"/>
          <w:szCs w:val="24"/>
        </w:rPr>
        <w:t>фигурационном</w:t>
      </w:r>
      <w:proofErr w:type="spellEnd"/>
      <w:r w:rsidRPr="00F90C79">
        <w:rPr>
          <w:rFonts w:ascii="Times New Roman" w:hAnsi="Times New Roman" w:cs="Times New Roman"/>
          <w:sz w:val="24"/>
          <w:szCs w:val="24"/>
        </w:rPr>
        <w:t xml:space="preserve"> варианте. </w:t>
      </w:r>
    </w:p>
    <w:p w:rsidR="00B005CF" w:rsidRPr="00F90C79" w:rsidRDefault="00B005CF" w:rsidP="00B00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C79">
        <w:rPr>
          <w:rStyle w:val="a8"/>
          <w:rFonts w:ascii="Times New Roman" w:hAnsi="Times New Roman" w:cs="Times New Roman"/>
          <w:sz w:val="24"/>
          <w:szCs w:val="24"/>
        </w:rPr>
        <w:t>Канон 6</w:t>
      </w:r>
      <w:r w:rsidRPr="00F90C79">
        <w:rPr>
          <w:rFonts w:ascii="Times New Roman" w:hAnsi="Times New Roman" w:cs="Times New Roman"/>
          <w:sz w:val="24"/>
          <w:szCs w:val="24"/>
        </w:rPr>
        <w:t xml:space="preserve"> - двухголосный канон у тенора и баса с «королевской темой» в </w:t>
      </w:r>
      <w:proofErr w:type="spellStart"/>
      <w:r w:rsidRPr="00F90C79">
        <w:rPr>
          <w:rFonts w:ascii="Times New Roman" w:hAnsi="Times New Roman" w:cs="Times New Roman"/>
          <w:sz w:val="24"/>
          <w:szCs w:val="24"/>
        </w:rPr>
        <w:t>фигурационном</w:t>
      </w:r>
      <w:proofErr w:type="spellEnd"/>
      <w:r w:rsidRPr="00F90C79">
        <w:rPr>
          <w:rFonts w:ascii="Times New Roman" w:hAnsi="Times New Roman" w:cs="Times New Roman"/>
          <w:sz w:val="24"/>
          <w:szCs w:val="24"/>
        </w:rPr>
        <w:t xml:space="preserve"> варианте у альта. Тема непрерывно модулирует вверх, образуя </w:t>
      </w:r>
      <w:proofErr w:type="spellStart"/>
      <w:r w:rsidRPr="00F90C79">
        <w:rPr>
          <w:rFonts w:ascii="Times New Roman" w:hAnsi="Times New Roman" w:cs="Times New Roman"/>
          <w:sz w:val="24"/>
          <w:szCs w:val="24"/>
        </w:rPr>
        <w:t>целотонный</w:t>
      </w:r>
      <w:proofErr w:type="spellEnd"/>
      <w:r w:rsidRPr="00F90C79">
        <w:rPr>
          <w:rFonts w:ascii="Times New Roman" w:hAnsi="Times New Roman" w:cs="Times New Roman"/>
          <w:sz w:val="24"/>
          <w:szCs w:val="24"/>
        </w:rPr>
        <w:t xml:space="preserve"> замыкающийся ряд – </w:t>
      </w:r>
      <w:r w:rsidRPr="00F90C7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90C79">
        <w:rPr>
          <w:rFonts w:ascii="Times New Roman" w:hAnsi="Times New Roman" w:cs="Times New Roman"/>
          <w:sz w:val="24"/>
          <w:szCs w:val="24"/>
        </w:rPr>
        <w:t xml:space="preserve">, </w:t>
      </w:r>
      <w:r w:rsidRPr="00F90C7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90C79">
        <w:rPr>
          <w:rFonts w:ascii="Times New Roman" w:hAnsi="Times New Roman" w:cs="Times New Roman"/>
          <w:sz w:val="24"/>
          <w:szCs w:val="24"/>
        </w:rPr>
        <w:t xml:space="preserve">, </w:t>
      </w:r>
      <w:r w:rsidRPr="00F90C7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90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0C79">
        <w:rPr>
          <w:rFonts w:ascii="Times New Roman" w:hAnsi="Times New Roman" w:cs="Times New Roman"/>
          <w:sz w:val="24"/>
          <w:szCs w:val="24"/>
          <w:lang w:val="en-US"/>
        </w:rPr>
        <w:t>fis</w:t>
      </w:r>
      <w:proofErr w:type="spellEnd"/>
      <w:r w:rsidRPr="00F90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0C79">
        <w:rPr>
          <w:rFonts w:ascii="Times New Roman" w:hAnsi="Times New Roman" w:cs="Times New Roman"/>
          <w:sz w:val="24"/>
          <w:szCs w:val="24"/>
          <w:lang w:val="en-US"/>
        </w:rPr>
        <w:t>gis</w:t>
      </w:r>
      <w:proofErr w:type="spellEnd"/>
      <w:r w:rsidRPr="00F90C79">
        <w:rPr>
          <w:rFonts w:ascii="Times New Roman" w:hAnsi="Times New Roman" w:cs="Times New Roman"/>
          <w:sz w:val="24"/>
          <w:szCs w:val="24"/>
        </w:rPr>
        <w:t xml:space="preserve">, </w:t>
      </w:r>
      <w:r w:rsidRPr="00F90C7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90C79">
        <w:rPr>
          <w:rFonts w:ascii="Times New Roman" w:hAnsi="Times New Roman" w:cs="Times New Roman"/>
          <w:sz w:val="24"/>
          <w:szCs w:val="24"/>
        </w:rPr>
        <w:t xml:space="preserve">, с. </w:t>
      </w:r>
    </w:p>
    <w:p w:rsidR="00B005CF" w:rsidRPr="00F90C79" w:rsidRDefault="00B005CF" w:rsidP="00B00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C79">
        <w:rPr>
          <w:rStyle w:val="a8"/>
          <w:rFonts w:ascii="Times New Roman" w:hAnsi="Times New Roman" w:cs="Times New Roman"/>
          <w:sz w:val="24"/>
          <w:szCs w:val="24"/>
        </w:rPr>
        <w:t>Канон 7</w:t>
      </w:r>
      <w:r w:rsidRPr="00F90C79">
        <w:rPr>
          <w:rFonts w:ascii="Times New Roman" w:hAnsi="Times New Roman" w:cs="Times New Roman"/>
          <w:sz w:val="24"/>
          <w:szCs w:val="24"/>
        </w:rPr>
        <w:t xml:space="preserve"> – канон для альта и баса на </w:t>
      </w:r>
      <w:proofErr w:type="spellStart"/>
      <w:r w:rsidRPr="00F90C79">
        <w:rPr>
          <w:rFonts w:ascii="Times New Roman" w:hAnsi="Times New Roman" w:cs="Times New Roman"/>
          <w:sz w:val="24"/>
          <w:szCs w:val="24"/>
        </w:rPr>
        <w:t>фигурационный</w:t>
      </w:r>
      <w:proofErr w:type="spellEnd"/>
      <w:r w:rsidRPr="00F90C79">
        <w:rPr>
          <w:rFonts w:ascii="Times New Roman" w:hAnsi="Times New Roman" w:cs="Times New Roman"/>
          <w:sz w:val="24"/>
          <w:szCs w:val="24"/>
        </w:rPr>
        <w:t xml:space="preserve"> вариант темы. Время вступления спутника не указано, его должен найти сам исполнитель: </w:t>
      </w:r>
      <w:r w:rsidRPr="00F90C79">
        <w:rPr>
          <w:rStyle w:val="a8"/>
          <w:rFonts w:ascii="Times New Roman" w:hAnsi="Times New Roman" w:cs="Times New Roman"/>
          <w:sz w:val="24"/>
          <w:szCs w:val="24"/>
        </w:rPr>
        <w:t>«</w:t>
      </w:r>
      <w:proofErr w:type="spellStart"/>
      <w:r w:rsidRPr="00F90C79">
        <w:rPr>
          <w:rStyle w:val="a8"/>
          <w:rFonts w:ascii="Times New Roman" w:hAnsi="Times New Roman" w:cs="Times New Roman"/>
          <w:sz w:val="24"/>
          <w:szCs w:val="24"/>
          <w:lang w:val="en-US"/>
        </w:rPr>
        <w:t>Quaerendoinvenietis</w:t>
      </w:r>
      <w:proofErr w:type="spellEnd"/>
      <w:r w:rsidRPr="00F90C79">
        <w:rPr>
          <w:rStyle w:val="a8"/>
          <w:rFonts w:ascii="Times New Roman" w:hAnsi="Times New Roman" w:cs="Times New Roman"/>
          <w:sz w:val="24"/>
          <w:szCs w:val="24"/>
        </w:rPr>
        <w:t xml:space="preserve">» («Ищите и </w:t>
      </w:r>
      <w:proofErr w:type="spellStart"/>
      <w:r w:rsidRPr="00F90C79">
        <w:rPr>
          <w:rStyle w:val="a8"/>
          <w:rFonts w:ascii="Times New Roman" w:hAnsi="Times New Roman" w:cs="Times New Roman"/>
          <w:sz w:val="24"/>
          <w:szCs w:val="24"/>
        </w:rPr>
        <w:t>обрящите</w:t>
      </w:r>
      <w:proofErr w:type="spellEnd"/>
      <w:r w:rsidRPr="00F90C79">
        <w:rPr>
          <w:rStyle w:val="a8"/>
          <w:rFonts w:ascii="Times New Roman" w:hAnsi="Times New Roman" w:cs="Times New Roman"/>
          <w:sz w:val="24"/>
          <w:szCs w:val="24"/>
        </w:rPr>
        <w:t>!»)</w:t>
      </w:r>
      <w:r w:rsidRPr="00F90C79">
        <w:rPr>
          <w:rFonts w:ascii="Times New Roman" w:hAnsi="Times New Roman" w:cs="Times New Roman"/>
          <w:sz w:val="24"/>
          <w:szCs w:val="24"/>
        </w:rPr>
        <w:t xml:space="preserve"> – гласит ремарка автора. Шифр может быть раскрыт в четырёх вариантах! </w:t>
      </w:r>
    </w:p>
    <w:p w:rsidR="00B005CF" w:rsidRPr="00F90C79" w:rsidRDefault="00B005CF" w:rsidP="00B00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C79">
        <w:rPr>
          <w:rStyle w:val="a8"/>
          <w:rFonts w:ascii="Times New Roman" w:hAnsi="Times New Roman" w:cs="Times New Roman"/>
          <w:sz w:val="24"/>
          <w:szCs w:val="24"/>
        </w:rPr>
        <w:t>Канон 8</w:t>
      </w:r>
      <w:r w:rsidRPr="00F90C79">
        <w:rPr>
          <w:rFonts w:ascii="Times New Roman" w:hAnsi="Times New Roman" w:cs="Times New Roman"/>
          <w:sz w:val="24"/>
          <w:szCs w:val="24"/>
        </w:rPr>
        <w:t xml:space="preserve"> – четырехголосный канон на новый вариант темы, которая выписана в старофранцузском ключе только для верхнего голоса. Время и интервалы вступления остальных голосов не обозначены.  </w:t>
      </w:r>
    </w:p>
    <w:p w:rsidR="00B005CF" w:rsidRDefault="00B005CF" w:rsidP="00B00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C79">
        <w:rPr>
          <w:rStyle w:val="a8"/>
          <w:rFonts w:ascii="Times New Roman" w:hAnsi="Times New Roman" w:cs="Times New Roman"/>
          <w:sz w:val="24"/>
          <w:szCs w:val="24"/>
        </w:rPr>
        <w:t>Канон 9</w:t>
      </w:r>
      <w:r w:rsidRPr="00F90C79">
        <w:rPr>
          <w:rFonts w:ascii="Times New Roman" w:hAnsi="Times New Roman" w:cs="Times New Roman"/>
          <w:sz w:val="24"/>
          <w:szCs w:val="24"/>
        </w:rPr>
        <w:t xml:space="preserve"> (последнее произведение в цикле) – двухголосный бесконечный канон в обращении для флейты и скрипки на новый вариант темы с </w:t>
      </w:r>
      <w:proofErr w:type="spellStart"/>
      <w:r w:rsidRPr="00F90C79">
        <w:rPr>
          <w:rFonts w:ascii="Times New Roman" w:hAnsi="Times New Roman" w:cs="Times New Roman"/>
          <w:sz w:val="24"/>
          <w:szCs w:val="24"/>
          <w:lang w:val="en-US"/>
        </w:rPr>
        <w:t>bassocontinuo</w:t>
      </w:r>
      <w:proofErr w:type="spellEnd"/>
      <w:r w:rsidRPr="00F90C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05CF" w:rsidRDefault="00B005CF" w:rsidP="00B005CF">
      <w:pPr>
        <w:pStyle w:val="a3"/>
        <w:spacing w:before="0" w:beforeAutospacing="0" w:after="0" w:afterAutospacing="0" w:line="276" w:lineRule="auto"/>
      </w:pPr>
    </w:p>
    <w:p w:rsidR="00B005CF" w:rsidRPr="00475EA1" w:rsidRDefault="00B005CF" w:rsidP="00B005CF">
      <w:pPr>
        <w:pStyle w:val="a3"/>
        <w:spacing w:before="0" w:beforeAutospacing="0" w:after="0" w:afterAutospacing="0" w:line="276" w:lineRule="auto"/>
        <w:ind w:firstLine="360"/>
      </w:pPr>
      <w:r w:rsidRPr="00475EA1">
        <w:t xml:space="preserve">В окончательном виде «Музыкальное приношение» состоит </w:t>
      </w:r>
      <w:proofErr w:type="gramStart"/>
      <w:r w:rsidRPr="00475EA1">
        <w:t>из</w:t>
      </w:r>
      <w:proofErr w:type="gramEnd"/>
      <w:r w:rsidRPr="00475EA1">
        <w:t xml:space="preserve">: </w:t>
      </w:r>
    </w:p>
    <w:p w:rsidR="00B005CF" w:rsidRPr="00475EA1" w:rsidRDefault="00B005CF" w:rsidP="00B005CF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EA1">
        <w:rPr>
          <w:rFonts w:ascii="Times New Roman" w:hAnsi="Times New Roman" w:cs="Times New Roman"/>
          <w:sz w:val="24"/>
          <w:szCs w:val="24"/>
        </w:rPr>
        <w:t xml:space="preserve">Двух </w:t>
      </w:r>
      <w:proofErr w:type="spellStart"/>
      <w:r w:rsidRPr="00475EA1">
        <w:rPr>
          <w:rFonts w:ascii="Times New Roman" w:hAnsi="Times New Roman" w:cs="Times New Roman"/>
          <w:sz w:val="24"/>
          <w:szCs w:val="24"/>
        </w:rPr>
        <w:t>ричеркаров</w:t>
      </w:r>
      <w:proofErr w:type="spellEnd"/>
      <w:r w:rsidRPr="00475EA1">
        <w:rPr>
          <w:rFonts w:ascii="Times New Roman" w:hAnsi="Times New Roman" w:cs="Times New Roman"/>
          <w:sz w:val="24"/>
          <w:szCs w:val="24"/>
        </w:rPr>
        <w:t xml:space="preserve"> (изложены в виде партитуры): </w:t>
      </w:r>
    </w:p>
    <w:p w:rsidR="00B005CF" w:rsidRPr="00475EA1" w:rsidRDefault="00B005CF" w:rsidP="00B005C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75EA1">
        <w:rPr>
          <w:rFonts w:ascii="Times New Roman" w:hAnsi="Times New Roman" w:cs="Times New Roman"/>
          <w:sz w:val="24"/>
          <w:szCs w:val="24"/>
        </w:rPr>
        <w:t>шестиголосный</w:t>
      </w:r>
      <w:proofErr w:type="spellEnd"/>
      <w:r w:rsidRPr="00475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EA1">
        <w:rPr>
          <w:rFonts w:ascii="Times New Roman" w:hAnsi="Times New Roman" w:cs="Times New Roman"/>
          <w:sz w:val="24"/>
          <w:szCs w:val="24"/>
        </w:rPr>
        <w:t>ричеркар</w:t>
      </w:r>
      <w:proofErr w:type="spellEnd"/>
      <w:r w:rsidRPr="00475EA1">
        <w:rPr>
          <w:rFonts w:ascii="Times New Roman" w:hAnsi="Times New Roman" w:cs="Times New Roman"/>
          <w:sz w:val="24"/>
          <w:szCs w:val="24"/>
        </w:rPr>
        <w:t xml:space="preserve"> (фуга);</w:t>
      </w:r>
    </w:p>
    <w:p w:rsidR="00B005CF" w:rsidRPr="00475EA1" w:rsidRDefault="00B005CF" w:rsidP="00B005C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75EA1">
        <w:rPr>
          <w:rFonts w:ascii="Times New Roman" w:hAnsi="Times New Roman" w:cs="Times New Roman"/>
          <w:sz w:val="24"/>
          <w:szCs w:val="24"/>
        </w:rPr>
        <w:t>трёхголосный</w:t>
      </w:r>
      <w:proofErr w:type="gramEnd"/>
      <w:r w:rsidRPr="00475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EA1">
        <w:rPr>
          <w:rFonts w:ascii="Times New Roman" w:hAnsi="Times New Roman" w:cs="Times New Roman"/>
          <w:sz w:val="24"/>
          <w:szCs w:val="24"/>
        </w:rPr>
        <w:t>ричеркар</w:t>
      </w:r>
      <w:proofErr w:type="spellEnd"/>
      <w:r w:rsidRPr="00475EA1">
        <w:rPr>
          <w:rFonts w:ascii="Times New Roman" w:hAnsi="Times New Roman" w:cs="Times New Roman"/>
          <w:sz w:val="24"/>
          <w:szCs w:val="24"/>
        </w:rPr>
        <w:t xml:space="preserve"> (фуга);</w:t>
      </w:r>
    </w:p>
    <w:p w:rsidR="00B005CF" w:rsidRPr="00475EA1" w:rsidRDefault="00B005CF" w:rsidP="00B005CF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EA1">
        <w:rPr>
          <w:rFonts w:ascii="Times New Roman" w:hAnsi="Times New Roman" w:cs="Times New Roman"/>
          <w:sz w:val="24"/>
          <w:szCs w:val="24"/>
        </w:rPr>
        <w:t>Девяти канонов;</w:t>
      </w:r>
    </w:p>
    <w:p w:rsidR="00B005CF" w:rsidRPr="00475EA1" w:rsidRDefault="00B005CF" w:rsidP="00B005CF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EA1">
        <w:rPr>
          <w:rFonts w:ascii="Times New Roman" w:hAnsi="Times New Roman" w:cs="Times New Roman"/>
          <w:sz w:val="24"/>
          <w:szCs w:val="24"/>
        </w:rPr>
        <w:t>Канонической фуги;</w:t>
      </w:r>
    </w:p>
    <w:p w:rsidR="00B005CF" w:rsidRPr="00475EA1" w:rsidRDefault="00B005CF" w:rsidP="00B005CF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75EA1">
        <w:rPr>
          <w:rFonts w:ascii="Times New Roman" w:hAnsi="Times New Roman" w:cs="Times New Roman"/>
          <w:sz w:val="24"/>
          <w:szCs w:val="24"/>
        </w:rPr>
        <w:t>Четырёхчастной</w:t>
      </w:r>
      <w:proofErr w:type="spellEnd"/>
      <w:r w:rsidRPr="00475EA1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ooltip="Трио-соната" w:history="1">
        <w:r w:rsidRPr="00475EA1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трио-сонаты</w:t>
        </w:r>
      </w:hyperlink>
      <w:r w:rsidRPr="00475EA1">
        <w:rPr>
          <w:rFonts w:ascii="Times New Roman" w:hAnsi="Times New Roman" w:cs="Times New Roman"/>
          <w:sz w:val="24"/>
          <w:szCs w:val="24"/>
        </w:rPr>
        <w:t xml:space="preserve"> с участием </w:t>
      </w:r>
      <w:hyperlink r:id="rId11" w:tooltip="Флейта" w:history="1">
        <w:r w:rsidRPr="00475EA1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флейты</w:t>
        </w:r>
      </w:hyperlink>
      <w:r w:rsidRPr="00475EA1">
        <w:rPr>
          <w:rFonts w:ascii="Times New Roman" w:hAnsi="Times New Roman" w:cs="Times New Roman"/>
          <w:sz w:val="24"/>
          <w:szCs w:val="24"/>
        </w:rPr>
        <w:t>, на которой играл Фридрих.</w:t>
      </w:r>
    </w:p>
    <w:p w:rsidR="00B005CF" w:rsidRDefault="00B005CF" w:rsidP="00B005CF">
      <w:pPr>
        <w:pStyle w:val="a3"/>
        <w:spacing w:before="0" w:beforeAutospacing="0" w:after="0" w:afterAutospacing="0" w:line="276" w:lineRule="auto"/>
        <w:ind w:firstLine="360"/>
      </w:pPr>
    </w:p>
    <w:p w:rsidR="00B005CF" w:rsidRPr="00475EA1" w:rsidRDefault="00B005CF" w:rsidP="00924AC3">
      <w:pPr>
        <w:pStyle w:val="a3"/>
        <w:spacing w:before="0" w:beforeAutospacing="0" w:after="0" w:afterAutospacing="0" w:line="276" w:lineRule="auto"/>
        <w:ind w:firstLine="360"/>
        <w:jc w:val="both"/>
      </w:pPr>
      <w:r w:rsidRPr="00475EA1">
        <w:t>Исключая трио-сонату, написанную для флейты</w:t>
      </w:r>
      <w:r>
        <w:t xml:space="preserve">  (</w:t>
      </w:r>
      <w:r w:rsidR="00924AC3">
        <w:t xml:space="preserve">партию </w:t>
      </w:r>
      <w:r>
        <w:t xml:space="preserve"> которой и</w:t>
      </w:r>
      <w:r w:rsidR="00924AC3">
        <w:t>сполнял</w:t>
      </w:r>
      <w:r>
        <w:t xml:space="preserve"> Фридрих)</w:t>
      </w:r>
      <w:r w:rsidRPr="00475EA1">
        <w:t xml:space="preserve">, </w:t>
      </w:r>
      <w:hyperlink r:id="rId12" w:tooltip="Скрипка" w:history="1">
        <w:r w:rsidRPr="00475EA1">
          <w:rPr>
            <w:rStyle w:val="a5"/>
            <w:color w:val="auto"/>
            <w:u w:val="none"/>
          </w:rPr>
          <w:t>скрипки</w:t>
        </w:r>
      </w:hyperlink>
      <w:r w:rsidRPr="00475EA1">
        <w:t xml:space="preserve"> и </w:t>
      </w:r>
      <w:hyperlink r:id="rId13" w:tooltip="Генерал-бас" w:history="1">
        <w:r w:rsidRPr="00475EA1">
          <w:rPr>
            <w:rStyle w:val="a5"/>
            <w:color w:val="auto"/>
            <w:u w:val="none"/>
          </w:rPr>
          <w:t>генерал-баса</w:t>
        </w:r>
      </w:hyperlink>
      <w:r w:rsidRPr="00475EA1">
        <w:t xml:space="preserve">, в пьесах стоит мало указаний относительно инструментов, на которых их предполагается исполнять. </w:t>
      </w:r>
    </w:p>
    <w:p w:rsidR="00B005CF" w:rsidRDefault="00B005CF" w:rsidP="00924AC3">
      <w:pPr>
        <w:pStyle w:val="a3"/>
        <w:spacing w:before="0" w:beforeAutospacing="0" w:after="0" w:afterAutospacing="0" w:line="276" w:lineRule="auto"/>
        <w:ind w:firstLine="360"/>
        <w:jc w:val="both"/>
      </w:pPr>
      <w:r w:rsidRPr="00475EA1">
        <w:t xml:space="preserve">В современном исполнении порядок следования пьес обычно таков: трёхголосный </w:t>
      </w:r>
      <w:proofErr w:type="spellStart"/>
      <w:r w:rsidRPr="00475EA1">
        <w:t>ричеркар</w:t>
      </w:r>
      <w:proofErr w:type="spellEnd"/>
      <w:r>
        <w:t xml:space="preserve"> – </w:t>
      </w:r>
      <w:r w:rsidRPr="00475EA1">
        <w:t>6 канонов </w:t>
      </w:r>
      <w:r>
        <w:t>–</w:t>
      </w:r>
      <w:r w:rsidRPr="00475EA1">
        <w:t xml:space="preserve"> каноническая фуга </w:t>
      </w:r>
      <w:r>
        <w:t>–</w:t>
      </w:r>
      <w:r w:rsidRPr="00475EA1">
        <w:t xml:space="preserve"> </w:t>
      </w:r>
      <w:proofErr w:type="spellStart"/>
      <w:r w:rsidRPr="00475EA1">
        <w:t>шестиголосный</w:t>
      </w:r>
      <w:proofErr w:type="spellEnd"/>
      <w:r w:rsidRPr="00475EA1">
        <w:t xml:space="preserve"> </w:t>
      </w:r>
      <w:proofErr w:type="spellStart"/>
      <w:r w:rsidRPr="00475EA1">
        <w:t>ричеркар</w:t>
      </w:r>
      <w:proofErr w:type="spellEnd"/>
      <w:r w:rsidRPr="00475EA1">
        <w:t> </w:t>
      </w:r>
      <w:r>
        <w:t>–</w:t>
      </w:r>
      <w:r w:rsidRPr="00475EA1">
        <w:t xml:space="preserve"> 2 канона </w:t>
      </w:r>
      <w:r>
        <w:t>–</w:t>
      </w:r>
      <w:r w:rsidRPr="00475EA1">
        <w:t xml:space="preserve"> трио-соната </w:t>
      </w:r>
      <w:r>
        <w:t>–</w:t>
      </w:r>
      <w:r w:rsidRPr="00475EA1">
        <w:t xml:space="preserve"> канон. </w:t>
      </w:r>
    </w:p>
    <w:p w:rsidR="00B005CF" w:rsidRPr="00475EA1" w:rsidRDefault="00B005CF" w:rsidP="00B005CF">
      <w:pPr>
        <w:pStyle w:val="a3"/>
        <w:spacing w:before="0" w:beforeAutospacing="0" w:after="0" w:afterAutospacing="0" w:line="276" w:lineRule="auto"/>
        <w:ind w:firstLine="360"/>
        <w:jc w:val="both"/>
      </w:pPr>
      <w:bookmarkStart w:id="0" w:name="_GoBack"/>
      <w:bookmarkEnd w:id="0"/>
      <w:r w:rsidRPr="00475EA1">
        <w:t xml:space="preserve">Обычно </w:t>
      </w:r>
      <w:proofErr w:type="spellStart"/>
      <w:r w:rsidRPr="00475EA1">
        <w:t>ричеркары</w:t>
      </w:r>
      <w:proofErr w:type="spellEnd"/>
      <w:r w:rsidRPr="00475EA1">
        <w:t xml:space="preserve"> и каноны играются следующим образом: </w:t>
      </w:r>
      <w:proofErr w:type="spellStart"/>
      <w:r w:rsidRPr="00475EA1">
        <w:t>ричеркары</w:t>
      </w:r>
      <w:proofErr w:type="spellEnd"/>
      <w:r w:rsidRPr="00475EA1">
        <w:t xml:space="preserve"> исполняются на </w:t>
      </w:r>
      <w:hyperlink r:id="rId14" w:tooltip="Клавишные инструменты" w:history="1">
        <w:r w:rsidRPr="00475EA1">
          <w:rPr>
            <w:rStyle w:val="a5"/>
            <w:color w:val="auto"/>
            <w:u w:val="none"/>
          </w:rPr>
          <w:t>клавишных инструментах</w:t>
        </w:r>
      </w:hyperlink>
      <w:r w:rsidRPr="00475EA1">
        <w:t xml:space="preserve">, разными группами инструментов камерного ансамбля, в то время как каноны исполняются инструментами трио-сонаты. Но известны записи этого произведения на одном инструменте (фортепиано, </w:t>
      </w:r>
      <w:hyperlink r:id="rId15" w:tooltip="Клавесин" w:history="1">
        <w:r w:rsidRPr="00475EA1">
          <w:rPr>
            <w:rStyle w:val="a5"/>
            <w:color w:val="auto"/>
            <w:u w:val="none"/>
          </w:rPr>
          <w:t>клавесин</w:t>
        </w:r>
      </w:hyperlink>
      <w:r w:rsidRPr="00475EA1">
        <w:t xml:space="preserve">) или, наоборот, в оркестрованном варианте. </w:t>
      </w:r>
    </w:p>
    <w:p w:rsidR="00B005CF" w:rsidRDefault="00B005CF" w:rsidP="00B005CF">
      <w:pPr>
        <w:pStyle w:val="a3"/>
        <w:spacing w:before="0" w:beforeAutospacing="0" w:after="0" w:afterAutospacing="0" w:line="276" w:lineRule="auto"/>
        <w:ind w:firstLine="360"/>
      </w:pPr>
    </w:p>
    <w:p w:rsidR="00B005CF" w:rsidRPr="00475EA1" w:rsidRDefault="00B005CF" w:rsidP="00B00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05CF" w:rsidRDefault="00B005CF" w:rsidP="00924A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3C898C6" wp14:editId="11999323">
            <wp:simplePos x="0" y="0"/>
            <wp:positionH relativeFrom="column">
              <wp:posOffset>-398145</wp:posOffset>
            </wp:positionH>
            <wp:positionV relativeFrom="paragraph">
              <wp:posOffset>-224790</wp:posOffset>
            </wp:positionV>
            <wp:extent cx="6522720" cy="4424045"/>
            <wp:effectExtent l="0" t="0" r="0" b="0"/>
            <wp:wrapSquare wrapText="bothSides"/>
            <wp:docPr id="2" name="Рисунок 2" descr="https://www.stihi.ru/pics/2018/04/28/9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tihi.ru/pics/2018/04/28/994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720" cy="442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5EA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B005CF" w:rsidRDefault="00B005CF" w:rsidP="00B005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005CF" w:rsidRPr="00475EA1" w:rsidRDefault="00B005CF" w:rsidP="00B005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EA1">
        <w:rPr>
          <w:rFonts w:ascii="Times New Roman" w:hAnsi="Times New Roman" w:cs="Times New Roman"/>
          <w:b/>
          <w:sz w:val="24"/>
          <w:szCs w:val="24"/>
        </w:rPr>
        <w:lastRenderedPageBreak/>
        <w:t>Ария и вариации для клавесина с дву</w:t>
      </w:r>
      <w:r>
        <w:rPr>
          <w:rFonts w:ascii="Times New Roman" w:hAnsi="Times New Roman" w:cs="Times New Roman"/>
          <w:b/>
          <w:sz w:val="24"/>
          <w:szCs w:val="24"/>
        </w:rPr>
        <w:t>мя мануалами</w:t>
      </w:r>
    </w:p>
    <w:p w:rsidR="00B005CF" w:rsidRDefault="00B005CF" w:rsidP="00B005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EA1">
        <w:rPr>
          <w:rFonts w:ascii="Times New Roman" w:hAnsi="Times New Roman" w:cs="Times New Roman"/>
          <w:b/>
          <w:sz w:val="24"/>
          <w:szCs w:val="24"/>
        </w:rPr>
        <w:t>(Гольдберг-вариации)</w:t>
      </w:r>
    </w:p>
    <w:p w:rsidR="00B005CF" w:rsidRPr="00475EA1" w:rsidRDefault="00B005CF" w:rsidP="00B005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5CF" w:rsidRPr="00F90C79" w:rsidRDefault="00B005CF" w:rsidP="00B00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C79">
        <w:rPr>
          <w:rFonts w:ascii="Times New Roman" w:hAnsi="Times New Roman" w:cs="Times New Roman"/>
          <w:sz w:val="24"/>
          <w:szCs w:val="24"/>
        </w:rPr>
        <w:t xml:space="preserve">          Согласно данным биографа Иоганна </w:t>
      </w:r>
      <w:proofErr w:type="spellStart"/>
      <w:r w:rsidRPr="00F90C79">
        <w:rPr>
          <w:rFonts w:ascii="Times New Roman" w:hAnsi="Times New Roman" w:cs="Times New Roman"/>
          <w:sz w:val="24"/>
          <w:szCs w:val="24"/>
        </w:rPr>
        <w:t>Форкеля</w:t>
      </w:r>
      <w:proofErr w:type="spellEnd"/>
      <w:r w:rsidRPr="00F90C79">
        <w:rPr>
          <w:rFonts w:ascii="Times New Roman" w:hAnsi="Times New Roman" w:cs="Times New Roman"/>
          <w:sz w:val="24"/>
          <w:szCs w:val="24"/>
        </w:rPr>
        <w:t xml:space="preserve"> вариации были написаны </w:t>
      </w:r>
      <w:r w:rsidRPr="00F90C79">
        <w:rPr>
          <w:rStyle w:val="a8"/>
          <w:rFonts w:ascii="Times New Roman" w:hAnsi="Times New Roman" w:cs="Times New Roman"/>
          <w:sz w:val="24"/>
          <w:szCs w:val="24"/>
        </w:rPr>
        <w:t>в 1741-1742 году</w:t>
      </w:r>
      <w:r w:rsidRPr="00F90C79">
        <w:rPr>
          <w:rFonts w:ascii="Times New Roman" w:hAnsi="Times New Roman" w:cs="Times New Roman"/>
          <w:sz w:val="24"/>
          <w:szCs w:val="24"/>
        </w:rPr>
        <w:t xml:space="preserve"> по заказу страдавшего от бессонницы российского посланника в Саксонии фон </w:t>
      </w:r>
      <w:proofErr w:type="spellStart"/>
      <w:r w:rsidRPr="00F90C79">
        <w:rPr>
          <w:rFonts w:ascii="Times New Roman" w:hAnsi="Times New Roman" w:cs="Times New Roman"/>
          <w:sz w:val="24"/>
          <w:szCs w:val="24"/>
        </w:rPr>
        <w:t>Кайзерлинга</w:t>
      </w:r>
      <w:proofErr w:type="spellEnd"/>
      <w:r w:rsidRPr="00F90C79">
        <w:rPr>
          <w:rFonts w:ascii="Times New Roman" w:hAnsi="Times New Roman" w:cs="Times New Roman"/>
          <w:sz w:val="24"/>
          <w:szCs w:val="24"/>
        </w:rPr>
        <w:t xml:space="preserve">. Вариации предназначались для ночного </w:t>
      </w:r>
      <w:proofErr w:type="spellStart"/>
      <w:r w:rsidRPr="00F90C79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F90C79">
        <w:rPr>
          <w:rFonts w:ascii="Times New Roman" w:hAnsi="Times New Roman" w:cs="Times New Roman"/>
          <w:sz w:val="24"/>
          <w:szCs w:val="24"/>
        </w:rPr>
        <w:t xml:space="preserve">. Их исполнял юный виртуоз, ученик </w:t>
      </w:r>
      <w:proofErr w:type="spellStart"/>
      <w:r w:rsidRPr="00F90C79"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 w:rsidRPr="00F90C79">
        <w:rPr>
          <w:rFonts w:ascii="Times New Roman" w:hAnsi="Times New Roman" w:cs="Times New Roman"/>
          <w:sz w:val="24"/>
          <w:szCs w:val="24"/>
        </w:rPr>
        <w:t xml:space="preserve"> – Иоганн Гольдберг. Вариации фон </w:t>
      </w:r>
      <w:proofErr w:type="spellStart"/>
      <w:r w:rsidRPr="00F90C79">
        <w:rPr>
          <w:rFonts w:ascii="Times New Roman" w:hAnsi="Times New Roman" w:cs="Times New Roman"/>
          <w:sz w:val="24"/>
          <w:szCs w:val="24"/>
        </w:rPr>
        <w:t>Кайзерлингу</w:t>
      </w:r>
      <w:proofErr w:type="spellEnd"/>
      <w:r w:rsidRPr="00F90C79">
        <w:rPr>
          <w:rFonts w:ascii="Times New Roman" w:hAnsi="Times New Roman" w:cs="Times New Roman"/>
          <w:sz w:val="24"/>
          <w:szCs w:val="24"/>
        </w:rPr>
        <w:t xml:space="preserve"> чрезвычайно понравились. Он выплатил за них солидный гонорар</w:t>
      </w:r>
      <w:r>
        <w:rPr>
          <w:rStyle w:val="ac"/>
          <w:rFonts w:ascii="Times New Roman" w:hAnsi="Times New Roman" w:cs="Times New Roman"/>
          <w:sz w:val="24"/>
          <w:szCs w:val="24"/>
        </w:rPr>
        <w:footnoteReference w:id="1"/>
      </w:r>
      <w:r w:rsidRPr="00F90C79">
        <w:rPr>
          <w:rFonts w:ascii="Times New Roman" w:hAnsi="Times New Roman" w:cs="Times New Roman"/>
          <w:sz w:val="24"/>
          <w:szCs w:val="24"/>
        </w:rPr>
        <w:t xml:space="preserve">.   </w:t>
      </w:r>
    </w:p>
    <w:p w:rsidR="00B005CF" w:rsidRDefault="00B005CF" w:rsidP="00B00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C79">
        <w:rPr>
          <w:rFonts w:ascii="Times New Roman" w:hAnsi="Times New Roman" w:cs="Times New Roman"/>
          <w:sz w:val="24"/>
          <w:szCs w:val="24"/>
        </w:rPr>
        <w:t>      </w:t>
      </w:r>
      <w:r w:rsidRPr="00973209">
        <w:rPr>
          <w:rFonts w:ascii="Times New Roman" w:hAnsi="Times New Roman" w:cs="Times New Roman"/>
          <w:sz w:val="24"/>
          <w:szCs w:val="24"/>
        </w:rPr>
        <w:t xml:space="preserve">Цикл начинается (и заканчивается) арией (двухчастная сарабанда с </w:t>
      </w:r>
      <w:proofErr w:type="spellStart"/>
      <w:r w:rsidRPr="00973209">
        <w:rPr>
          <w:rFonts w:ascii="Times New Roman" w:hAnsi="Times New Roman" w:cs="Times New Roman"/>
          <w:sz w:val="24"/>
          <w:szCs w:val="24"/>
        </w:rPr>
        <w:t>остинатным</w:t>
      </w:r>
      <w:proofErr w:type="spellEnd"/>
      <w:r w:rsidRPr="00973209">
        <w:rPr>
          <w:rFonts w:ascii="Times New Roman" w:hAnsi="Times New Roman" w:cs="Times New Roman"/>
          <w:sz w:val="24"/>
          <w:szCs w:val="24"/>
        </w:rPr>
        <w:t xml:space="preserve"> басом), за которой следуют </w:t>
      </w:r>
      <w:r w:rsidRPr="00973209">
        <w:rPr>
          <w:rFonts w:ascii="Times New Roman" w:hAnsi="Times New Roman" w:cs="Times New Roman"/>
          <w:sz w:val="24"/>
          <w:szCs w:val="24"/>
          <w:u w:val="single"/>
        </w:rPr>
        <w:t>тридцать вариаций</w:t>
      </w:r>
      <w:r>
        <w:rPr>
          <w:rFonts w:ascii="Times New Roman" w:hAnsi="Times New Roman" w:cs="Times New Roman"/>
          <w:sz w:val="24"/>
          <w:szCs w:val="24"/>
        </w:rPr>
        <w:t>, использующие 32-х</w:t>
      </w:r>
      <w:r w:rsidRPr="00973209">
        <w:rPr>
          <w:rFonts w:ascii="Times New Roman" w:hAnsi="Times New Roman" w:cs="Times New Roman"/>
          <w:sz w:val="24"/>
          <w:szCs w:val="24"/>
        </w:rPr>
        <w:t xml:space="preserve">тактную басовую линию арии. </w:t>
      </w:r>
    </w:p>
    <w:p w:rsidR="00B005CF" w:rsidRDefault="00B005CF" w:rsidP="00B005CF">
      <w:pPr>
        <w:spacing w:after="0"/>
        <w:ind w:firstLine="708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4C5702D" wp14:editId="556D6063">
            <wp:simplePos x="0" y="0"/>
            <wp:positionH relativeFrom="column">
              <wp:posOffset>114300</wp:posOffset>
            </wp:positionH>
            <wp:positionV relativeFrom="paragraph">
              <wp:posOffset>36830</wp:posOffset>
            </wp:positionV>
            <wp:extent cx="5295900" cy="30861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05CF" w:rsidRDefault="00B005CF" w:rsidP="00B005CF">
      <w:pPr>
        <w:spacing w:after="0"/>
        <w:ind w:firstLine="708"/>
        <w:jc w:val="both"/>
        <w:rPr>
          <w:noProof/>
          <w:lang w:eastAsia="ru-RU"/>
        </w:rPr>
      </w:pPr>
    </w:p>
    <w:p w:rsidR="00B005CF" w:rsidRDefault="00B005CF" w:rsidP="00B005CF">
      <w:pPr>
        <w:spacing w:after="0"/>
        <w:ind w:firstLine="708"/>
        <w:jc w:val="both"/>
        <w:rPr>
          <w:noProof/>
          <w:lang w:eastAsia="ru-RU"/>
        </w:rPr>
      </w:pPr>
    </w:p>
    <w:p w:rsidR="00B005CF" w:rsidRDefault="00B005CF" w:rsidP="00B005CF">
      <w:pPr>
        <w:spacing w:after="0"/>
        <w:ind w:firstLine="708"/>
        <w:jc w:val="both"/>
        <w:rPr>
          <w:noProof/>
          <w:lang w:eastAsia="ru-RU"/>
        </w:rPr>
      </w:pPr>
    </w:p>
    <w:p w:rsidR="00B005CF" w:rsidRDefault="00B005CF" w:rsidP="00B005CF">
      <w:pPr>
        <w:spacing w:after="0"/>
        <w:ind w:firstLine="708"/>
        <w:jc w:val="both"/>
        <w:rPr>
          <w:noProof/>
          <w:lang w:eastAsia="ru-RU"/>
        </w:rPr>
      </w:pPr>
    </w:p>
    <w:p w:rsidR="00B005CF" w:rsidRDefault="00B005CF" w:rsidP="00B005CF">
      <w:pPr>
        <w:spacing w:after="0"/>
        <w:ind w:firstLine="708"/>
        <w:jc w:val="both"/>
        <w:rPr>
          <w:noProof/>
          <w:lang w:eastAsia="ru-RU"/>
        </w:rPr>
      </w:pPr>
    </w:p>
    <w:p w:rsidR="00B005CF" w:rsidRDefault="00B005CF" w:rsidP="00B005CF">
      <w:pPr>
        <w:spacing w:after="0"/>
        <w:ind w:firstLine="708"/>
        <w:jc w:val="both"/>
        <w:rPr>
          <w:noProof/>
          <w:lang w:eastAsia="ru-RU"/>
        </w:rPr>
      </w:pPr>
    </w:p>
    <w:p w:rsidR="00B005CF" w:rsidRDefault="00B005CF" w:rsidP="00B005CF">
      <w:pPr>
        <w:spacing w:after="0"/>
        <w:ind w:firstLine="708"/>
        <w:jc w:val="both"/>
        <w:rPr>
          <w:noProof/>
          <w:lang w:eastAsia="ru-RU"/>
        </w:rPr>
      </w:pPr>
    </w:p>
    <w:p w:rsidR="00B005CF" w:rsidRDefault="00B005CF" w:rsidP="00B005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05CF" w:rsidRDefault="00B005CF" w:rsidP="00B005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05CF" w:rsidRDefault="00B005CF" w:rsidP="00B005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05CF" w:rsidRDefault="00B005CF" w:rsidP="00B005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05CF" w:rsidRDefault="00B005CF" w:rsidP="00B005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05CF" w:rsidRDefault="00B005CF" w:rsidP="00B005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05CF" w:rsidRDefault="00B005CF" w:rsidP="00B005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05CF" w:rsidRDefault="00B005CF" w:rsidP="00B005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05CF" w:rsidRDefault="00B005CF" w:rsidP="00B005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3209">
        <w:rPr>
          <w:rFonts w:ascii="Times New Roman" w:hAnsi="Times New Roman" w:cs="Times New Roman"/>
          <w:sz w:val="24"/>
          <w:szCs w:val="24"/>
        </w:rPr>
        <w:t xml:space="preserve">Каждая третья вариация (за исключением № 30, </w:t>
      </w:r>
      <w:proofErr w:type="spellStart"/>
      <w:r w:rsidRPr="00973209">
        <w:rPr>
          <w:rFonts w:ascii="Times New Roman" w:hAnsi="Times New Roman" w:cs="Times New Roman"/>
          <w:sz w:val="24"/>
          <w:szCs w:val="24"/>
        </w:rPr>
        <w:t>Кводлибет</w:t>
      </w:r>
      <w:proofErr w:type="spellEnd"/>
      <w:r w:rsidRPr="00973209">
        <w:rPr>
          <w:rFonts w:ascii="Times New Roman" w:hAnsi="Times New Roman" w:cs="Times New Roman"/>
          <w:sz w:val="24"/>
          <w:szCs w:val="24"/>
        </w:rPr>
        <w:t>) является каноном с постоянно растущим интервалом от унисона до ноны.</w:t>
      </w:r>
    </w:p>
    <w:p w:rsidR="00B005CF" w:rsidRPr="00F90C79" w:rsidRDefault="00B005CF" w:rsidP="00B005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«Гольдберг-</w:t>
      </w:r>
      <w:r w:rsidRPr="00F90C79">
        <w:rPr>
          <w:rFonts w:ascii="Times New Roman" w:hAnsi="Times New Roman" w:cs="Times New Roman"/>
          <w:sz w:val="24"/>
          <w:szCs w:val="24"/>
        </w:rPr>
        <w:t xml:space="preserve">вариациях» Бах реализовал божественную идею троичности: цикл разбит на тройки, в которых каждая последняя вариация – это канон. В одной из вариаций   Бах использовал </w:t>
      </w:r>
      <w:proofErr w:type="spellStart"/>
      <w:r w:rsidRPr="00F90C79">
        <w:rPr>
          <w:rFonts w:ascii="Times New Roman" w:hAnsi="Times New Roman" w:cs="Times New Roman"/>
          <w:sz w:val="24"/>
          <w:szCs w:val="24"/>
        </w:rPr>
        <w:t>кводлибет</w:t>
      </w:r>
      <w:proofErr w:type="spellEnd"/>
      <w:r w:rsidRPr="00F90C79">
        <w:rPr>
          <w:rFonts w:ascii="Times New Roman" w:hAnsi="Times New Roman" w:cs="Times New Roman"/>
          <w:sz w:val="24"/>
          <w:szCs w:val="24"/>
        </w:rPr>
        <w:t xml:space="preserve"> – жанр, предполагающий одновременное сочетание разных мелодий (в данной вариации – это тема Арии и шутливая немецкая песенка о вреде вегетарианства). </w:t>
      </w:r>
    </w:p>
    <w:p w:rsidR="00B005CF" w:rsidRDefault="00B005CF" w:rsidP="00B00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C79">
        <w:rPr>
          <w:rFonts w:ascii="Times New Roman" w:hAnsi="Times New Roman" w:cs="Times New Roman"/>
          <w:sz w:val="24"/>
          <w:szCs w:val="24"/>
        </w:rPr>
        <w:t>   </w:t>
      </w:r>
      <w:r>
        <w:rPr>
          <w:rFonts w:ascii="Times New Roman" w:hAnsi="Times New Roman" w:cs="Times New Roman"/>
          <w:sz w:val="24"/>
          <w:szCs w:val="24"/>
        </w:rPr>
        <w:tab/>
      </w:r>
      <w:r w:rsidRPr="00973209">
        <w:rPr>
          <w:rFonts w:ascii="Times New Roman" w:hAnsi="Times New Roman" w:cs="Times New Roman"/>
          <w:sz w:val="24"/>
          <w:szCs w:val="24"/>
        </w:rPr>
        <w:t xml:space="preserve">На титульной странице Бахом указан клавесин, однако цикл исполняется и на других инструментах, в том числе и на фортепьяно — что, в отличие от клавесина (инструмента с двумя мануалами), технически более сложно. Для некоторых вариаций, напр. № 8, Бах указал использование двух мануалов (a 2 </w:t>
      </w:r>
      <w:proofErr w:type="spellStart"/>
      <w:r w:rsidRPr="00973209">
        <w:rPr>
          <w:rFonts w:ascii="Times New Roman" w:hAnsi="Times New Roman" w:cs="Times New Roman"/>
          <w:sz w:val="24"/>
          <w:szCs w:val="24"/>
        </w:rPr>
        <w:t>Clav</w:t>
      </w:r>
      <w:proofErr w:type="spellEnd"/>
      <w:r w:rsidRPr="00973209">
        <w:rPr>
          <w:rFonts w:ascii="Times New Roman" w:hAnsi="Times New Roman" w:cs="Times New Roman"/>
          <w:sz w:val="24"/>
          <w:szCs w:val="24"/>
        </w:rPr>
        <w:t xml:space="preserve">.), для других одного (a 1 </w:t>
      </w:r>
      <w:proofErr w:type="spellStart"/>
      <w:r w:rsidRPr="00973209">
        <w:rPr>
          <w:rFonts w:ascii="Times New Roman" w:hAnsi="Times New Roman" w:cs="Times New Roman"/>
          <w:sz w:val="24"/>
          <w:szCs w:val="24"/>
        </w:rPr>
        <w:t>Clav</w:t>
      </w:r>
      <w:proofErr w:type="spellEnd"/>
      <w:r w:rsidRPr="00973209">
        <w:rPr>
          <w:rFonts w:ascii="Times New Roman" w:hAnsi="Times New Roman" w:cs="Times New Roman"/>
          <w:sz w:val="24"/>
          <w:szCs w:val="24"/>
        </w:rPr>
        <w:t xml:space="preserve">.) или одного/двух (a 1 o </w:t>
      </w:r>
      <w:proofErr w:type="spellStart"/>
      <w:r w:rsidRPr="00973209">
        <w:rPr>
          <w:rFonts w:ascii="Times New Roman" w:hAnsi="Times New Roman" w:cs="Times New Roman"/>
          <w:sz w:val="24"/>
          <w:szCs w:val="24"/>
        </w:rPr>
        <w:t>vero</w:t>
      </w:r>
      <w:proofErr w:type="spellEnd"/>
      <w:r w:rsidRPr="00973209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973209">
        <w:rPr>
          <w:rFonts w:ascii="Times New Roman" w:hAnsi="Times New Roman" w:cs="Times New Roman"/>
          <w:sz w:val="24"/>
          <w:szCs w:val="24"/>
        </w:rPr>
        <w:t>Clav</w:t>
      </w:r>
      <w:proofErr w:type="spellEnd"/>
      <w:r w:rsidRPr="00973209">
        <w:rPr>
          <w:rFonts w:ascii="Times New Roman" w:hAnsi="Times New Roman" w:cs="Times New Roman"/>
          <w:sz w:val="24"/>
          <w:szCs w:val="24"/>
        </w:rPr>
        <w:t xml:space="preserve">.). </w:t>
      </w:r>
    </w:p>
    <w:p w:rsidR="00B005CF" w:rsidRPr="00F90C79" w:rsidRDefault="00B005CF" w:rsidP="00B005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C79">
        <w:rPr>
          <w:rFonts w:ascii="Times New Roman" w:hAnsi="Times New Roman" w:cs="Times New Roman"/>
          <w:sz w:val="24"/>
          <w:szCs w:val="24"/>
        </w:rPr>
        <w:t xml:space="preserve">С </w:t>
      </w:r>
      <w:r w:rsidRPr="00F90C79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F90C79">
        <w:rPr>
          <w:rFonts w:ascii="Times New Roman" w:hAnsi="Times New Roman" w:cs="Times New Roman"/>
          <w:sz w:val="24"/>
          <w:szCs w:val="24"/>
        </w:rPr>
        <w:t xml:space="preserve"> века «Гольдберг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90C79">
        <w:rPr>
          <w:rFonts w:ascii="Times New Roman" w:hAnsi="Times New Roman" w:cs="Times New Roman"/>
          <w:sz w:val="24"/>
          <w:szCs w:val="24"/>
        </w:rPr>
        <w:t>вариации» исполняются на фортепиано, хотя исполнить на одной клавиатуре то, что писалось для двух – задача, доступная лишь виртуозам. Создавались и создаются переложения «Гольдберг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90C79">
        <w:rPr>
          <w:rFonts w:ascii="Times New Roman" w:hAnsi="Times New Roman" w:cs="Times New Roman"/>
          <w:sz w:val="24"/>
          <w:szCs w:val="24"/>
        </w:rPr>
        <w:t xml:space="preserve">вариаций» для разных инструментов: для органа, струнного трио и другие. </w:t>
      </w:r>
    </w:p>
    <w:p w:rsidR="00B005CF" w:rsidRPr="00F90C79" w:rsidRDefault="00B005CF" w:rsidP="00B005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C79">
        <w:rPr>
          <w:rFonts w:ascii="Times New Roman" w:hAnsi="Times New Roman" w:cs="Times New Roman"/>
          <w:sz w:val="24"/>
          <w:szCs w:val="24"/>
        </w:rPr>
        <w:br w:type="page"/>
      </w:r>
    </w:p>
    <w:p w:rsidR="00B005CF" w:rsidRPr="00475EA1" w:rsidRDefault="00B005CF" w:rsidP="00B005CF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475EA1">
        <w:rPr>
          <w:b/>
        </w:rPr>
        <w:lastRenderedPageBreak/>
        <w:t>Искусство фуги</w:t>
      </w:r>
    </w:p>
    <w:p w:rsidR="00B005CF" w:rsidRPr="00F90C79" w:rsidRDefault="00B005CF" w:rsidP="00B005CF">
      <w:pPr>
        <w:pStyle w:val="a3"/>
        <w:spacing w:before="0" w:beforeAutospacing="0" w:after="0" w:afterAutospacing="0" w:line="276" w:lineRule="auto"/>
        <w:jc w:val="both"/>
      </w:pPr>
      <w:r w:rsidRPr="00F90C79">
        <w:t xml:space="preserve">          </w:t>
      </w:r>
    </w:p>
    <w:p w:rsidR="00B005CF" w:rsidRDefault="00B005CF" w:rsidP="00B005CF">
      <w:pPr>
        <w:pStyle w:val="a3"/>
        <w:spacing w:before="0" w:beforeAutospacing="0" w:after="0" w:afterAutospacing="0" w:line="276" w:lineRule="auto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EBBD1BD" wp14:editId="166A1694">
            <wp:simplePos x="0" y="0"/>
            <wp:positionH relativeFrom="column">
              <wp:posOffset>-254635</wp:posOffset>
            </wp:positionH>
            <wp:positionV relativeFrom="paragraph">
              <wp:posOffset>1134110</wp:posOffset>
            </wp:positionV>
            <wp:extent cx="6083300" cy="29813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0C79">
        <w:t>   </w:t>
      </w:r>
      <w:r>
        <w:tab/>
      </w:r>
      <w:r w:rsidRPr="00F90C79">
        <w:t xml:space="preserve">«Искусство фуги» – последнее произведение </w:t>
      </w:r>
      <w:proofErr w:type="spellStart"/>
      <w:r w:rsidRPr="00F90C79">
        <w:t>И.С.Баха</w:t>
      </w:r>
      <w:proofErr w:type="spellEnd"/>
      <w:r w:rsidRPr="00F90C79">
        <w:t xml:space="preserve">, </w:t>
      </w:r>
      <w:proofErr w:type="spellStart"/>
      <w:r w:rsidRPr="00F90C79">
        <w:t>созданое</w:t>
      </w:r>
      <w:proofErr w:type="spellEnd"/>
      <w:r w:rsidRPr="00F90C79">
        <w:t xml:space="preserve"> в </w:t>
      </w:r>
      <w:r w:rsidRPr="00F90C79">
        <w:rPr>
          <w:rStyle w:val="a8"/>
        </w:rPr>
        <w:t>1749–1750</w:t>
      </w:r>
      <w:r w:rsidRPr="00F90C79">
        <w:t xml:space="preserve"> годах.    «Искусство фуги» записано композитором в виде партитуры, однако исполняется или на клавире, или камерным ансамблем (струнный квартет).  Включает фуги и каноны, которые написаны на одну тему, сочиненную Бахом. Фуги следуют одна за другой по принципу восхождения </w:t>
      </w:r>
      <w:proofErr w:type="gramStart"/>
      <w:r w:rsidRPr="00F90C79">
        <w:t>от</w:t>
      </w:r>
      <w:proofErr w:type="gramEnd"/>
      <w:r w:rsidRPr="00F90C79">
        <w:t xml:space="preserve"> простого к сложному.</w:t>
      </w:r>
    </w:p>
    <w:p w:rsidR="00B005CF" w:rsidRDefault="00B005CF" w:rsidP="00B005CF">
      <w:pPr>
        <w:pStyle w:val="a3"/>
        <w:spacing w:before="0" w:beforeAutospacing="0" w:after="0" w:afterAutospacing="0" w:line="276" w:lineRule="auto"/>
        <w:jc w:val="both"/>
      </w:pPr>
    </w:p>
    <w:p w:rsidR="00B005CF" w:rsidRDefault="00B005CF" w:rsidP="00B00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C79">
        <w:rPr>
          <w:rFonts w:ascii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ab/>
      </w:r>
      <w:r w:rsidRPr="001A7085">
        <w:rPr>
          <w:rFonts w:ascii="Times New Roman" w:hAnsi="Times New Roman" w:cs="Times New Roman"/>
          <w:b/>
          <w:sz w:val="24"/>
          <w:szCs w:val="24"/>
        </w:rPr>
        <w:t>Четыре простые фуги</w:t>
      </w:r>
      <w:r>
        <w:rPr>
          <w:rFonts w:ascii="Times New Roman" w:hAnsi="Times New Roman" w:cs="Times New Roman"/>
          <w:sz w:val="24"/>
          <w:szCs w:val="24"/>
        </w:rPr>
        <w:t>. Ч</w:t>
      </w:r>
      <w:r w:rsidRPr="004C1326">
        <w:rPr>
          <w:rFonts w:ascii="Times New Roman" w:hAnsi="Times New Roman" w:cs="Times New Roman"/>
          <w:sz w:val="24"/>
          <w:szCs w:val="24"/>
        </w:rPr>
        <w:t>етырехголосные</w:t>
      </w:r>
      <w:r>
        <w:rPr>
          <w:rFonts w:ascii="Times New Roman" w:hAnsi="Times New Roman" w:cs="Times New Roman"/>
          <w:sz w:val="24"/>
          <w:szCs w:val="24"/>
        </w:rPr>
        <w:t xml:space="preserve"> фуги</w:t>
      </w:r>
      <w:r w:rsidRPr="004C1326">
        <w:rPr>
          <w:rFonts w:ascii="Times New Roman" w:hAnsi="Times New Roman" w:cs="Times New Roman"/>
          <w:sz w:val="24"/>
          <w:szCs w:val="24"/>
        </w:rPr>
        <w:t xml:space="preserve">, на тему в ее первоначальном виде (I и II) и в мелодическом обращении (III и IV). </w:t>
      </w:r>
      <w:r w:rsidRPr="00F90C79">
        <w:rPr>
          <w:rFonts w:ascii="Times New Roman" w:hAnsi="Times New Roman" w:cs="Times New Roman"/>
          <w:sz w:val="24"/>
          <w:szCs w:val="24"/>
        </w:rPr>
        <w:t xml:space="preserve">При этом тема </w:t>
      </w:r>
      <w:proofErr w:type="spellStart"/>
      <w:r w:rsidRPr="00F90C79">
        <w:rPr>
          <w:rFonts w:ascii="Times New Roman" w:hAnsi="Times New Roman" w:cs="Times New Roman"/>
          <w:sz w:val="24"/>
          <w:szCs w:val="24"/>
          <w:lang w:val="en-US"/>
        </w:rPr>
        <w:t>Contrapunctus</w:t>
      </w:r>
      <w:proofErr w:type="spellEnd"/>
      <w:r w:rsidRPr="00F90C79">
        <w:rPr>
          <w:rFonts w:ascii="Times New Roman" w:hAnsi="Times New Roman" w:cs="Times New Roman"/>
          <w:sz w:val="24"/>
          <w:szCs w:val="24"/>
        </w:rPr>
        <w:t xml:space="preserve"> 3 изменена и не является полным обращением темы.</w:t>
      </w:r>
    </w:p>
    <w:p w:rsidR="00B005CF" w:rsidRDefault="00B005CF" w:rsidP="00B005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085">
        <w:rPr>
          <w:rFonts w:ascii="Times New Roman" w:hAnsi="Times New Roman" w:cs="Times New Roman"/>
          <w:b/>
          <w:sz w:val="24"/>
          <w:szCs w:val="24"/>
        </w:rPr>
        <w:t xml:space="preserve">Три фуги в </w:t>
      </w:r>
      <w:proofErr w:type="spellStart"/>
      <w:r w:rsidRPr="001A7085">
        <w:rPr>
          <w:rFonts w:ascii="Times New Roman" w:hAnsi="Times New Roman" w:cs="Times New Roman"/>
          <w:b/>
          <w:sz w:val="24"/>
          <w:szCs w:val="24"/>
        </w:rPr>
        <w:t>противодвижении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C1326">
        <w:rPr>
          <w:rFonts w:ascii="Times New Roman" w:hAnsi="Times New Roman" w:cs="Times New Roman"/>
          <w:sz w:val="24"/>
          <w:szCs w:val="24"/>
        </w:rPr>
        <w:t xml:space="preserve">Во второй группе </w:t>
      </w:r>
      <w:r w:rsidRPr="00F90C79">
        <w:rPr>
          <w:rFonts w:ascii="Times New Roman" w:hAnsi="Times New Roman" w:cs="Times New Roman"/>
          <w:sz w:val="24"/>
          <w:szCs w:val="24"/>
        </w:rPr>
        <w:t>используются</w:t>
      </w:r>
      <w:r w:rsidRPr="004C1326">
        <w:rPr>
          <w:rFonts w:ascii="Times New Roman" w:hAnsi="Times New Roman" w:cs="Times New Roman"/>
          <w:sz w:val="24"/>
          <w:szCs w:val="24"/>
        </w:rPr>
        <w:t xml:space="preserve"> новые полифонические приемы и ритмические варианты: </w:t>
      </w:r>
      <w:proofErr w:type="spellStart"/>
      <w:proofErr w:type="gramStart"/>
      <w:r w:rsidRPr="00F90C79">
        <w:rPr>
          <w:rFonts w:ascii="Times New Roman" w:hAnsi="Times New Roman" w:cs="Times New Roman"/>
          <w:sz w:val="24"/>
          <w:szCs w:val="24"/>
          <w:lang w:val="en-US"/>
        </w:rPr>
        <w:t>Contrapunctus</w:t>
      </w:r>
      <w:proofErr w:type="spellEnd"/>
      <w:r w:rsidRPr="004C1326">
        <w:rPr>
          <w:rFonts w:ascii="Times New Roman" w:hAnsi="Times New Roman" w:cs="Times New Roman"/>
          <w:sz w:val="24"/>
          <w:szCs w:val="24"/>
        </w:rPr>
        <w:t xml:space="preserve"> V написана в </w:t>
      </w:r>
      <w:proofErr w:type="spellStart"/>
      <w:r w:rsidRPr="004C1326">
        <w:rPr>
          <w:rFonts w:ascii="Times New Roman" w:hAnsi="Times New Roman" w:cs="Times New Roman"/>
          <w:sz w:val="24"/>
          <w:szCs w:val="24"/>
        </w:rPr>
        <w:t>противодвижении</w:t>
      </w:r>
      <w:proofErr w:type="spellEnd"/>
      <w:r w:rsidRPr="004C1326">
        <w:rPr>
          <w:rFonts w:ascii="Times New Roman" w:hAnsi="Times New Roman" w:cs="Times New Roman"/>
          <w:sz w:val="24"/>
          <w:szCs w:val="24"/>
        </w:rPr>
        <w:t xml:space="preserve"> и пунктирной фигуре; VI («французского стиля») </w:t>
      </w:r>
      <w:r w:rsidRPr="00F90C79">
        <w:rPr>
          <w:rFonts w:ascii="Times New Roman" w:hAnsi="Times New Roman" w:cs="Times New Roman"/>
          <w:sz w:val="24"/>
          <w:szCs w:val="24"/>
        </w:rPr>
        <w:t>–</w:t>
      </w:r>
      <w:r w:rsidRPr="004C1326">
        <w:rPr>
          <w:rFonts w:ascii="Times New Roman" w:hAnsi="Times New Roman" w:cs="Times New Roman"/>
          <w:sz w:val="24"/>
          <w:szCs w:val="24"/>
        </w:rPr>
        <w:t xml:space="preserve"> также ритмически </w:t>
      </w:r>
      <w:proofErr w:type="spellStart"/>
      <w:r w:rsidRPr="004C1326">
        <w:rPr>
          <w:rFonts w:ascii="Times New Roman" w:hAnsi="Times New Roman" w:cs="Times New Roman"/>
          <w:sz w:val="24"/>
          <w:szCs w:val="24"/>
        </w:rPr>
        <w:t>фигурирована</w:t>
      </w:r>
      <w:proofErr w:type="spellEnd"/>
      <w:r w:rsidRPr="004C1326">
        <w:rPr>
          <w:rFonts w:ascii="Times New Roman" w:hAnsi="Times New Roman" w:cs="Times New Roman"/>
          <w:sz w:val="24"/>
          <w:szCs w:val="24"/>
        </w:rPr>
        <w:t xml:space="preserve">, а ответ не только мелодически обращен, но и дан в уменьшении; VII </w:t>
      </w:r>
      <w:r w:rsidRPr="00F90C79">
        <w:rPr>
          <w:rFonts w:ascii="Times New Roman" w:hAnsi="Times New Roman" w:cs="Times New Roman"/>
          <w:sz w:val="24"/>
          <w:szCs w:val="24"/>
        </w:rPr>
        <w:t>–</w:t>
      </w:r>
      <w:r w:rsidRPr="004C1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26">
        <w:rPr>
          <w:rFonts w:ascii="Times New Roman" w:hAnsi="Times New Roman" w:cs="Times New Roman"/>
          <w:sz w:val="24"/>
          <w:szCs w:val="24"/>
        </w:rPr>
        <w:t>стреттная</w:t>
      </w:r>
      <w:proofErr w:type="spellEnd"/>
      <w:r w:rsidRPr="004C1326">
        <w:rPr>
          <w:rFonts w:ascii="Times New Roman" w:hAnsi="Times New Roman" w:cs="Times New Roman"/>
          <w:sz w:val="24"/>
          <w:szCs w:val="24"/>
        </w:rPr>
        <w:t xml:space="preserve"> фуга с комбинацией прямого и противоположного движений; тема в средних голосах ритмически уменьшена, а в басу дважды увеличена.</w:t>
      </w:r>
      <w:proofErr w:type="gramEnd"/>
      <w:r w:rsidRPr="004C13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5CF" w:rsidRPr="004F0C08" w:rsidRDefault="00B005CF" w:rsidP="00B005CF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1A7085">
        <w:rPr>
          <w:rFonts w:ascii="Times New Roman" w:hAnsi="Times New Roman" w:cs="Times New Roman"/>
          <w:b/>
          <w:sz w:val="24"/>
          <w:szCs w:val="24"/>
        </w:rPr>
        <w:t>Двойные и тройные фуги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326">
        <w:rPr>
          <w:rFonts w:ascii="Times New Roman" w:hAnsi="Times New Roman" w:cs="Times New Roman"/>
          <w:sz w:val="24"/>
          <w:szCs w:val="24"/>
        </w:rPr>
        <w:t xml:space="preserve"> (VIII</w:t>
      </w:r>
      <w:r w:rsidRPr="00F90C79">
        <w:rPr>
          <w:rFonts w:ascii="Times New Roman" w:hAnsi="Times New Roman" w:cs="Times New Roman"/>
          <w:sz w:val="24"/>
          <w:szCs w:val="24"/>
        </w:rPr>
        <w:t>–</w:t>
      </w:r>
      <w:r w:rsidRPr="004C1326">
        <w:rPr>
          <w:rFonts w:ascii="Times New Roman" w:hAnsi="Times New Roman" w:cs="Times New Roman"/>
          <w:sz w:val="24"/>
          <w:szCs w:val="24"/>
        </w:rPr>
        <w:t xml:space="preserve">XI) </w:t>
      </w:r>
      <w:r w:rsidRPr="00F90C7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C79">
        <w:rPr>
          <w:rFonts w:ascii="Times New Roman" w:hAnsi="Times New Roman" w:cs="Times New Roman"/>
          <w:sz w:val="24"/>
          <w:szCs w:val="24"/>
        </w:rPr>
        <w:t>четыре многотемные фуги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C08">
        <w:rPr>
          <w:rFonts w:ascii="Times New Roman" w:hAnsi="Times New Roman" w:cs="Times New Roman"/>
          <w:sz w:val="24"/>
          <w:szCs w:val="24"/>
        </w:rPr>
        <w:t>с применением двойного контрапункта децимы и дуодецимы.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C08">
        <w:rPr>
          <w:rFonts w:ascii="Times New Roman" w:hAnsi="Times New Roman" w:cs="Times New Roman"/>
          <w:sz w:val="24"/>
        </w:rPr>
        <w:t xml:space="preserve">Фуги данного раздела привлекают к себе внимание, благодаря появлению новых тем, прекрасно сочетающихся с основной и вариационной темой. Сразу в </w:t>
      </w:r>
      <w:proofErr w:type="spellStart"/>
      <w:r w:rsidRPr="004F0C08">
        <w:rPr>
          <w:rFonts w:ascii="Times New Roman" w:hAnsi="Times New Roman" w:cs="Times New Roman"/>
          <w:sz w:val="24"/>
        </w:rPr>
        <w:t>Contrapunctus</w:t>
      </w:r>
      <w:proofErr w:type="spellEnd"/>
      <w:r w:rsidRPr="004F0C08">
        <w:rPr>
          <w:rFonts w:ascii="Times New Roman" w:hAnsi="Times New Roman" w:cs="Times New Roman"/>
          <w:sz w:val="24"/>
        </w:rPr>
        <w:t xml:space="preserve"> 8 заметны новые 2 темы, которые будут использованы и в </w:t>
      </w:r>
      <w:proofErr w:type="spellStart"/>
      <w:r w:rsidRPr="004F0C08">
        <w:rPr>
          <w:rFonts w:ascii="Times New Roman" w:hAnsi="Times New Roman" w:cs="Times New Roman"/>
          <w:sz w:val="24"/>
        </w:rPr>
        <w:t>Contrapunctus</w:t>
      </w:r>
      <w:proofErr w:type="spellEnd"/>
      <w:r w:rsidRPr="004F0C08">
        <w:rPr>
          <w:rFonts w:ascii="Times New Roman" w:hAnsi="Times New Roman" w:cs="Times New Roman"/>
          <w:sz w:val="24"/>
        </w:rPr>
        <w:t xml:space="preserve"> 11, но в основном в обращении. В </w:t>
      </w:r>
      <w:proofErr w:type="spellStart"/>
      <w:r w:rsidRPr="004F0C08">
        <w:rPr>
          <w:rFonts w:ascii="Times New Roman" w:hAnsi="Times New Roman" w:cs="Times New Roman"/>
          <w:sz w:val="24"/>
        </w:rPr>
        <w:t>Contrapunctus</w:t>
      </w:r>
      <w:proofErr w:type="spellEnd"/>
      <w:r w:rsidRPr="004F0C08">
        <w:rPr>
          <w:rFonts w:ascii="Times New Roman" w:hAnsi="Times New Roman" w:cs="Times New Roman"/>
          <w:sz w:val="24"/>
        </w:rPr>
        <w:t xml:space="preserve"> 9 задействована увеличенная основная тема, а также новая тема. В </w:t>
      </w:r>
      <w:proofErr w:type="spellStart"/>
      <w:r w:rsidRPr="004F0C08">
        <w:rPr>
          <w:rFonts w:ascii="Times New Roman" w:hAnsi="Times New Roman" w:cs="Times New Roman"/>
          <w:sz w:val="24"/>
        </w:rPr>
        <w:t>Contrapunctus</w:t>
      </w:r>
      <w:proofErr w:type="spellEnd"/>
      <w:r w:rsidRPr="004F0C08">
        <w:rPr>
          <w:rFonts w:ascii="Times New Roman" w:hAnsi="Times New Roman" w:cs="Times New Roman"/>
          <w:sz w:val="24"/>
        </w:rPr>
        <w:t xml:space="preserve"> 10 помимо вариационной темы появляется новая тема.</w:t>
      </w:r>
    </w:p>
    <w:p w:rsidR="00B005CF" w:rsidRDefault="00B005CF" w:rsidP="00B005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085">
        <w:rPr>
          <w:rFonts w:ascii="Times New Roman" w:hAnsi="Times New Roman" w:cs="Times New Roman"/>
          <w:b/>
          <w:sz w:val="24"/>
          <w:szCs w:val="24"/>
        </w:rPr>
        <w:t>Четыре двухголосных канона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0C79">
        <w:rPr>
          <w:rFonts w:ascii="Times New Roman" w:hAnsi="Times New Roman" w:cs="Times New Roman"/>
          <w:sz w:val="24"/>
          <w:szCs w:val="24"/>
          <w:lang w:val="en-US"/>
        </w:rPr>
        <w:t>Contrapunctus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C79">
        <w:rPr>
          <w:rFonts w:ascii="Times New Roman" w:hAnsi="Times New Roman" w:cs="Times New Roman"/>
          <w:sz w:val="24"/>
          <w:szCs w:val="24"/>
        </w:rPr>
        <w:t xml:space="preserve">12 – двухголосный канон в октаву. </w:t>
      </w:r>
      <w:proofErr w:type="spellStart"/>
      <w:r w:rsidRPr="00F90C79">
        <w:rPr>
          <w:rFonts w:ascii="Times New Roman" w:hAnsi="Times New Roman" w:cs="Times New Roman"/>
          <w:sz w:val="24"/>
          <w:szCs w:val="24"/>
          <w:lang w:val="en-US"/>
        </w:rPr>
        <w:t>Contrapunctus</w:t>
      </w:r>
      <w:proofErr w:type="spellEnd"/>
      <w:r w:rsidRPr="00F90C79">
        <w:rPr>
          <w:rFonts w:ascii="Times New Roman" w:hAnsi="Times New Roman" w:cs="Times New Roman"/>
          <w:sz w:val="24"/>
          <w:szCs w:val="24"/>
        </w:rPr>
        <w:t xml:space="preserve"> 13 – двухголосный канон в дециму. </w:t>
      </w:r>
      <w:proofErr w:type="spellStart"/>
      <w:r w:rsidRPr="00F90C79">
        <w:rPr>
          <w:rFonts w:ascii="Times New Roman" w:hAnsi="Times New Roman" w:cs="Times New Roman"/>
          <w:sz w:val="24"/>
          <w:szCs w:val="24"/>
          <w:lang w:val="en-US"/>
        </w:rPr>
        <w:t>Contrapunctus</w:t>
      </w:r>
      <w:proofErr w:type="spellEnd"/>
      <w:r w:rsidRPr="00F90C79">
        <w:rPr>
          <w:rFonts w:ascii="Times New Roman" w:hAnsi="Times New Roman" w:cs="Times New Roman"/>
          <w:sz w:val="24"/>
          <w:szCs w:val="24"/>
        </w:rPr>
        <w:t xml:space="preserve"> 14 – двухголосный канон в дециму, но </w:t>
      </w:r>
      <w:proofErr w:type="spellStart"/>
      <w:r w:rsidRPr="00F90C79">
        <w:rPr>
          <w:rFonts w:ascii="Times New Roman" w:hAnsi="Times New Roman" w:cs="Times New Roman"/>
          <w:sz w:val="24"/>
          <w:szCs w:val="24"/>
        </w:rPr>
        <w:t>пропоста</w:t>
      </w:r>
      <w:proofErr w:type="spellEnd"/>
      <w:r w:rsidRPr="00F90C7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90C79">
        <w:rPr>
          <w:rFonts w:ascii="Times New Roman" w:hAnsi="Times New Roman" w:cs="Times New Roman"/>
          <w:sz w:val="24"/>
          <w:szCs w:val="24"/>
        </w:rPr>
        <w:t>риспоста</w:t>
      </w:r>
      <w:proofErr w:type="spellEnd"/>
      <w:r w:rsidRPr="00F90C79">
        <w:rPr>
          <w:rFonts w:ascii="Times New Roman" w:hAnsi="Times New Roman" w:cs="Times New Roman"/>
          <w:sz w:val="24"/>
          <w:szCs w:val="24"/>
        </w:rPr>
        <w:t xml:space="preserve"> идут в разных ладах (</w:t>
      </w:r>
      <w:proofErr w:type="spellStart"/>
      <w:r w:rsidRPr="00F90C79">
        <w:rPr>
          <w:rFonts w:ascii="Times New Roman" w:hAnsi="Times New Roman" w:cs="Times New Roman"/>
          <w:sz w:val="24"/>
          <w:szCs w:val="24"/>
        </w:rPr>
        <w:t>пропоста</w:t>
      </w:r>
      <w:proofErr w:type="spellEnd"/>
      <w:r w:rsidRPr="00F90C79">
        <w:rPr>
          <w:rFonts w:ascii="Times New Roman" w:hAnsi="Times New Roman" w:cs="Times New Roman"/>
          <w:sz w:val="24"/>
          <w:szCs w:val="24"/>
        </w:rPr>
        <w:t xml:space="preserve"> в миноре, </w:t>
      </w:r>
      <w:proofErr w:type="spellStart"/>
      <w:r w:rsidRPr="00F90C79">
        <w:rPr>
          <w:rFonts w:ascii="Times New Roman" w:hAnsi="Times New Roman" w:cs="Times New Roman"/>
          <w:sz w:val="24"/>
          <w:szCs w:val="24"/>
        </w:rPr>
        <w:t>пропоста</w:t>
      </w:r>
      <w:proofErr w:type="spellEnd"/>
      <w:r w:rsidRPr="00F90C79">
        <w:rPr>
          <w:rFonts w:ascii="Times New Roman" w:hAnsi="Times New Roman" w:cs="Times New Roman"/>
          <w:sz w:val="24"/>
          <w:szCs w:val="24"/>
        </w:rPr>
        <w:t xml:space="preserve"> – в мажоре). </w:t>
      </w:r>
      <w:proofErr w:type="spellStart"/>
      <w:r w:rsidRPr="00F90C79">
        <w:rPr>
          <w:rFonts w:ascii="Times New Roman" w:hAnsi="Times New Roman" w:cs="Times New Roman"/>
          <w:sz w:val="24"/>
          <w:szCs w:val="24"/>
          <w:lang w:val="en-US"/>
        </w:rPr>
        <w:t>Contrapunctus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C79">
        <w:rPr>
          <w:rFonts w:ascii="Times New Roman" w:hAnsi="Times New Roman" w:cs="Times New Roman"/>
          <w:sz w:val="24"/>
          <w:szCs w:val="24"/>
        </w:rPr>
        <w:t>15 – канон в увеличении и обращении.</w:t>
      </w:r>
    </w:p>
    <w:p w:rsidR="00B005CF" w:rsidRDefault="00B005CF" w:rsidP="00B005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085">
        <w:rPr>
          <w:rFonts w:ascii="Times New Roman" w:hAnsi="Times New Roman" w:cs="Times New Roman"/>
          <w:b/>
          <w:sz w:val="24"/>
          <w:szCs w:val="24"/>
        </w:rPr>
        <w:t>Три зеркальные фуги</w:t>
      </w:r>
      <w:r w:rsidRPr="004C1326">
        <w:rPr>
          <w:rFonts w:ascii="Times New Roman" w:hAnsi="Times New Roman" w:cs="Times New Roman"/>
          <w:sz w:val="24"/>
          <w:szCs w:val="24"/>
        </w:rPr>
        <w:t xml:space="preserve"> </w:t>
      </w:r>
      <w:r w:rsidRPr="00F90C79">
        <w:rPr>
          <w:rFonts w:ascii="Times New Roman" w:hAnsi="Times New Roman" w:cs="Times New Roman"/>
          <w:sz w:val="24"/>
          <w:szCs w:val="24"/>
        </w:rPr>
        <w:t>–</w:t>
      </w:r>
      <w:r w:rsidRPr="004C1326">
        <w:rPr>
          <w:rFonts w:ascii="Times New Roman" w:hAnsi="Times New Roman" w:cs="Times New Roman"/>
          <w:sz w:val="24"/>
          <w:szCs w:val="24"/>
        </w:rPr>
        <w:t xml:space="preserve"> четырехголосная и трехголосная фуги и их инверсии в зеркальном контрапункте </w:t>
      </w:r>
      <w:r w:rsidRPr="00F90C79">
        <w:rPr>
          <w:rFonts w:ascii="Times New Roman" w:hAnsi="Times New Roman" w:cs="Times New Roman"/>
          <w:sz w:val="24"/>
          <w:szCs w:val="24"/>
        </w:rPr>
        <w:t>–</w:t>
      </w:r>
      <w:r w:rsidRPr="004C1326">
        <w:rPr>
          <w:rFonts w:ascii="Times New Roman" w:hAnsi="Times New Roman" w:cs="Times New Roman"/>
          <w:sz w:val="24"/>
          <w:szCs w:val="24"/>
        </w:rPr>
        <w:t xml:space="preserve"> с мелодически обращенными тематическими проведениями, </w:t>
      </w:r>
      <w:proofErr w:type="spellStart"/>
      <w:r w:rsidRPr="004C1326">
        <w:rPr>
          <w:rFonts w:ascii="Times New Roman" w:hAnsi="Times New Roman" w:cs="Times New Roman"/>
          <w:sz w:val="24"/>
          <w:szCs w:val="24"/>
        </w:rPr>
        <w:t>противосложениями</w:t>
      </w:r>
      <w:proofErr w:type="spellEnd"/>
      <w:r w:rsidRPr="004C1326">
        <w:rPr>
          <w:rFonts w:ascii="Times New Roman" w:hAnsi="Times New Roman" w:cs="Times New Roman"/>
          <w:sz w:val="24"/>
          <w:szCs w:val="24"/>
        </w:rPr>
        <w:t xml:space="preserve">, интермедиями и «обращенной» архитектоникой вступления голосов. </w:t>
      </w:r>
      <w:proofErr w:type="spellStart"/>
      <w:r w:rsidRPr="00F90C79">
        <w:rPr>
          <w:rFonts w:ascii="Times New Roman" w:hAnsi="Times New Roman" w:cs="Times New Roman"/>
          <w:sz w:val="24"/>
          <w:szCs w:val="24"/>
          <w:lang w:val="en-US"/>
        </w:rPr>
        <w:lastRenderedPageBreak/>
        <w:t>Contrapunctus</w:t>
      </w:r>
      <w:proofErr w:type="spellEnd"/>
      <w:r w:rsidRPr="00F90C79">
        <w:rPr>
          <w:rFonts w:ascii="Times New Roman" w:hAnsi="Times New Roman" w:cs="Times New Roman"/>
          <w:sz w:val="24"/>
          <w:szCs w:val="24"/>
        </w:rPr>
        <w:t xml:space="preserve"> 16, 17 и 18 – включают две фуги: основную и зеркальную, которые для наглядности написаны одна под другой, но исполняются по отдельности. </w:t>
      </w:r>
    </w:p>
    <w:p w:rsidR="00B005CF" w:rsidRPr="00F90C79" w:rsidRDefault="00B005CF" w:rsidP="00B00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C79">
        <w:rPr>
          <w:rFonts w:ascii="Times New Roman" w:hAnsi="Times New Roman" w:cs="Times New Roman"/>
          <w:sz w:val="24"/>
          <w:szCs w:val="24"/>
        </w:rPr>
        <w:t>       </w:t>
      </w:r>
      <w:r>
        <w:rPr>
          <w:rFonts w:ascii="Times New Roman" w:hAnsi="Times New Roman" w:cs="Times New Roman"/>
          <w:sz w:val="24"/>
          <w:szCs w:val="24"/>
        </w:rPr>
        <w:tab/>
      </w:r>
      <w:r w:rsidRPr="001A7085">
        <w:rPr>
          <w:rFonts w:ascii="Times New Roman" w:hAnsi="Times New Roman" w:cs="Times New Roman"/>
          <w:b/>
          <w:sz w:val="24"/>
          <w:szCs w:val="24"/>
        </w:rPr>
        <w:t>Последняя неоконченная фуга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C7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79">
        <w:rPr>
          <w:rFonts w:ascii="Times New Roman" w:hAnsi="Times New Roman" w:cs="Times New Roman"/>
          <w:sz w:val="24"/>
          <w:szCs w:val="24"/>
          <w:lang w:val="en-US"/>
        </w:rPr>
        <w:t>Contrapunctus</w:t>
      </w:r>
      <w:proofErr w:type="spellEnd"/>
      <w:r w:rsidRPr="00F90C79">
        <w:rPr>
          <w:rFonts w:ascii="Times New Roman" w:hAnsi="Times New Roman" w:cs="Times New Roman"/>
          <w:sz w:val="24"/>
          <w:szCs w:val="24"/>
        </w:rPr>
        <w:t xml:space="preserve"> 19 – неоконченная фуга на три новых темы, последняя из которых монограмма </w:t>
      </w:r>
      <w:r w:rsidRPr="00F90C79">
        <w:rPr>
          <w:rFonts w:ascii="Times New Roman" w:hAnsi="Times New Roman" w:cs="Times New Roman"/>
          <w:sz w:val="24"/>
          <w:szCs w:val="24"/>
          <w:lang w:val="en-US"/>
        </w:rPr>
        <w:t>BACH</w:t>
      </w:r>
      <w:r w:rsidRPr="00F90C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05CF" w:rsidRPr="004C1326" w:rsidRDefault="00B005CF" w:rsidP="00B005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326">
        <w:rPr>
          <w:rFonts w:ascii="Times New Roman" w:hAnsi="Times New Roman" w:cs="Times New Roman"/>
          <w:sz w:val="24"/>
          <w:szCs w:val="24"/>
        </w:rPr>
        <w:t>Вся эта градация более и более сложных контрапунктических приемов применена Бахом с несравненно-виртуозной техникой, не заслоняющей глубоко серьезного тона музыки, чистого поэтического строя ее несколько холодных, но неизменно высоких и мудрых образов.</w:t>
      </w:r>
    </w:p>
    <w:p w:rsidR="00B005CF" w:rsidRDefault="00B005CF" w:rsidP="00B005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326">
        <w:rPr>
          <w:rFonts w:ascii="Times New Roman" w:hAnsi="Times New Roman" w:cs="Times New Roman"/>
          <w:sz w:val="24"/>
          <w:szCs w:val="24"/>
        </w:rPr>
        <w:t xml:space="preserve">По тогдашней традиции, сложившейся для вариационных циклов, сквозь всю композицию проходит тенденция к постепенно нарастающему ритмическому оживлению. Эти различные линии — полифонического усложнения и разнообразия «движений» — эстетически дополняют и уравновешивают друг друга. </w:t>
      </w:r>
    </w:p>
    <w:p w:rsidR="001A7085" w:rsidRPr="00B005CF" w:rsidRDefault="001A7085" w:rsidP="00B005CF"/>
    <w:sectPr w:rsidR="001A7085" w:rsidRPr="00B005CF" w:rsidSect="00336F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3FD" w:rsidRDefault="002503FD" w:rsidP="00973209">
      <w:pPr>
        <w:spacing w:after="0" w:line="240" w:lineRule="auto"/>
      </w:pPr>
      <w:r>
        <w:separator/>
      </w:r>
    </w:p>
  </w:endnote>
  <w:endnote w:type="continuationSeparator" w:id="0">
    <w:p w:rsidR="002503FD" w:rsidRDefault="002503FD" w:rsidP="00973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3FD" w:rsidRDefault="002503FD" w:rsidP="00973209">
      <w:pPr>
        <w:spacing w:after="0" w:line="240" w:lineRule="auto"/>
      </w:pPr>
      <w:r>
        <w:separator/>
      </w:r>
    </w:p>
  </w:footnote>
  <w:footnote w:type="continuationSeparator" w:id="0">
    <w:p w:rsidR="002503FD" w:rsidRDefault="002503FD" w:rsidP="00973209">
      <w:pPr>
        <w:spacing w:after="0" w:line="240" w:lineRule="auto"/>
      </w:pPr>
      <w:r>
        <w:continuationSeparator/>
      </w:r>
    </w:p>
  </w:footnote>
  <w:footnote w:id="1">
    <w:p w:rsidR="00B005CF" w:rsidRPr="00973209" w:rsidRDefault="00B005CF" w:rsidP="00B005CF">
      <w:pPr>
        <w:pStyle w:val="aa"/>
        <w:rPr>
          <w:rFonts w:ascii="Times New Roman" w:hAnsi="Times New Roman" w:cs="Times New Roman"/>
        </w:rPr>
      </w:pPr>
      <w:r w:rsidRPr="00973209">
        <w:rPr>
          <w:rStyle w:val="ac"/>
          <w:rFonts w:ascii="Times New Roman" w:hAnsi="Times New Roman" w:cs="Times New Roman"/>
        </w:rPr>
        <w:footnoteRef/>
      </w:r>
      <w:r w:rsidRPr="00973209">
        <w:rPr>
          <w:rFonts w:ascii="Times New Roman" w:hAnsi="Times New Roman" w:cs="Times New Roman"/>
        </w:rPr>
        <w:t xml:space="preserve"> Достоверность изложенной </w:t>
      </w:r>
      <w:proofErr w:type="spellStart"/>
      <w:r w:rsidRPr="00973209">
        <w:rPr>
          <w:rFonts w:ascii="Times New Roman" w:hAnsi="Times New Roman" w:cs="Times New Roman"/>
        </w:rPr>
        <w:t>Форкелем</w:t>
      </w:r>
      <w:proofErr w:type="spellEnd"/>
      <w:r w:rsidRPr="00973209">
        <w:rPr>
          <w:rFonts w:ascii="Times New Roman" w:hAnsi="Times New Roman" w:cs="Times New Roman"/>
        </w:rPr>
        <w:t xml:space="preserve"> версии вызывает у современных ученых большие сомнения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12B0"/>
    <w:multiLevelType w:val="multilevel"/>
    <w:tmpl w:val="169A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6064A7"/>
    <w:multiLevelType w:val="multilevel"/>
    <w:tmpl w:val="3CB8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361DD"/>
    <w:multiLevelType w:val="multilevel"/>
    <w:tmpl w:val="392CD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CD143B"/>
    <w:multiLevelType w:val="multilevel"/>
    <w:tmpl w:val="8882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A627CA"/>
    <w:multiLevelType w:val="multilevel"/>
    <w:tmpl w:val="69E2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B02821"/>
    <w:multiLevelType w:val="multilevel"/>
    <w:tmpl w:val="7274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9B5A57"/>
    <w:multiLevelType w:val="multilevel"/>
    <w:tmpl w:val="1E30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1C6586"/>
    <w:multiLevelType w:val="multilevel"/>
    <w:tmpl w:val="37A0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3C1C09"/>
    <w:multiLevelType w:val="multilevel"/>
    <w:tmpl w:val="785A87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45C84683"/>
    <w:multiLevelType w:val="multilevel"/>
    <w:tmpl w:val="89FC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3375FD"/>
    <w:multiLevelType w:val="multilevel"/>
    <w:tmpl w:val="5CBC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4F54AA"/>
    <w:multiLevelType w:val="multilevel"/>
    <w:tmpl w:val="8B6AF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BD2A81"/>
    <w:multiLevelType w:val="multilevel"/>
    <w:tmpl w:val="A680E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4A5F63"/>
    <w:multiLevelType w:val="multilevel"/>
    <w:tmpl w:val="4126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D3427D"/>
    <w:multiLevelType w:val="multilevel"/>
    <w:tmpl w:val="122C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F64FA6"/>
    <w:multiLevelType w:val="multilevel"/>
    <w:tmpl w:val="CFCE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747CF4"/>
    <w:multiLevelType w:val="multilevel"/>
    <w:tmpl w:val="C8281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3"/>
  </w:num>
  <w:num w:numId="5">
    <w:abstractNumId w:val="1"/>
  </w:num>
  <w:num w:numId="6">
    <w:abstractNumId w:val="4"/>
  </w:num>
  <w:num w:numId="7">
    <w:abstractNumId w:val="2"/>
  </w:num>
  <w:num w:numId="8">
    <w:abstractNumId w:val="16"/>
  </w:num>
  <w:num w:numId="9">
    <w:abstractNumId w:val="12"/>
  </w:num>
  <w:num w:numId="10">
    <w:abstractNumId w:val="11"/>
  </w:num>
  <w:num w:numId="11">
    <w:abstractNumId w:val="9"/>
  </w:num>
  <w:num w:numId="12">
    <w:abstractNumId w:val="10"/>
  </w:num>
  <w:num w:numId="13">
    <w:abstractNumId w:val="15"/>
  </w:num>
  <w:num w:numId="14">
    <w:abstractNumId w:val="3"/>
  </w:num>
  <w:num w:numId="15">
    <w:abstractNumId w:val="6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A2"/>
    <w:rsid w:val="0000375E"/>
    <w:rsid w:val="00057BB3"/>
    <w:rsid w:val="000A35A2"/>
    <w:rsid w:val="000D0AC3"/>
    <w:rsid w:val="00122F69"/>
    <w:rsid w:val="001A7085"/>
    <w:rsid w:val="001D1B30"/>
    <w:rsid w:val="002250BB"/>
    <w:rsid w:val="00227C1D"/>
    <w:rsid w:val="002503FD"/>
    <w:rsid w:val="00250FAD"/>
    <w:rsid w:val="00336FDA"/>
    <w:rsid w:val="00343D87"/>
    <w:rsid w:val="00351265"/>
    <w:rsid w:val="00354356"/>
    <w:rsid w:val="003930E6"/>
    <w:rsid w:val="00414A81"/>
    <w:rsid w:val="0046621F"/>
    <w:rsid w:val="00475EA1"/>
    <w:rsid w:val="004A18B1"/>
    <w:rsid w:val="004C1326"/>
    <w:rsid w:val="004F0C08"/>
    <w:rsid w:val="005055A2"/>
    <w:rsid w:val="00553432"/>
    <w:rsid w:val="00594750"/>
    <w:rsid w:val="005C55F0"/>
    <w:rsid w:val="006829BF"/>
    <w:rsid w:val="00696F23"/>
    <w:rsid w:val="007A1EA5"/>
    <w:rsid w:val="00924AC3"/>
    <w:rsid w:val="00973209"/>
    <w:rsid w:val="00A1052A"/>
    <w:rsid w:val="00A24586"/>
    <w:rsid w:val="00A40BA9"/>
    <w:rsid w:val="00AF5010"/>
    <w:rsid w:val="00B005CF"/>
    <w:rsid w:val="00B22335"/>
    <w:rsid w:val="00B62D83"/>
    <w:rsid w:val="00CA75A8"/>
    <w:rsid w:val="00D06E0B"/>
    <w:rsid w:val="00DA3542"/>
    <w:rsid w:val="00DD251E"/>
    <w:rsid w:val="00E834B4"/>
    <w:rsid w:val="00EF6E33"/>
    <w:rsid w:val="00F466C5"/>
    <w:rsid w:val="00F86DDB"/>
    <w:rsid w:val="00F90C79"/>
    <w:rsid w:val="00FB2BCF"/>
    <w:rsid w:val="00FC676E"/>
    <w:rsid w:val="00FF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5CF"/>
  </w:style>
  <w:style w:type="paragraph" w:styleId="3">
    <w:name w:val="heading 3"/>
    <w:basedOn w:val="a"/>
    <w:link w:val="30"/>
    <w:uiPriority w:val="9"/>
    <w:qFormat/>
    <w:rsid w:val="000D0A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A35A2"/>
    <w:rPr>
      <w:i/>
      <w:iCs/>
    </w:rPr>
  </w:style>
  <w:style w:type="character" w:styleId="a5">
    <w:name w:val="Hyperlink"/>
    <w:basedOn w:val="a0"/>
    <w:uiPriority w:val="99"/>
    <w:semiHidden/>
    <w:unhideWhenUsed/>
    <w:rsid w:val="000A35A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3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35A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D0A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basedOn w:val="a"/>
    <w:rsid w:val="000D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D0AC3"/>
    <w:rPr>
      <w:b/>
      <w:bCs/>
    </w:rPr>
  </w:style>
  <w:style w:type="paragraph" w:styleId="a9">
    <w:name w:val="List Paragraph"/>
    <w:basedOn w:val="a"/>
    <w:uiPriority w:val="34"/>
    <w:qFormat/>
    <w:rsid w:val="00A40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973209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73209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7320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5CF"/>
  </w:style>
  <w:style w:type="paragraph" w:styleId="3">
    <w:name w:val="heading 3"/>
    <w:basedOn w:val="a"/>
    <w:link w:val="30"/>
    <w:uiPriority w:val="9"/>
    <w:qFormat/>
    <w:rsid w:val="000D0A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A35A2"/>
    <w:rPr>
      <w:i/>
      <w:iCs/>
    </w:rPr>
  </w:style>
  <w:style w:type="character" w:styleId="a5">
    <w:name w:val="Hyperlink"/>
    <w:basedOn w:val="a0"/>
    <w:uiPriority w:val="99"/>
    <w:semiHidden/>
    <w:unhideWhenUsed/>
    <w:rsid w:val="000A35A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3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35A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D0A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basedOn w:val="a"/>
    <w:rsid w:val="000D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D0AC3"/>
    <w:rPr>
      <w:b/>
      <w:bCs/>
    </w:rPr>
  </w:style>
  <w:style w:type="paragraph" w:styleId="a9">
    <w:name w:val="List Paragraph"/>
    <w:basedOn w:val="a"/>
    <w:uiPriority w:val="34"/>
    <w:qFormat/>
    <w:rsid w:val="00A40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973209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73209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732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3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7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6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45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78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11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37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25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94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7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33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54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59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77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4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45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03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9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85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00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4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2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68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06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65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9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00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27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3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5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8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1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8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913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3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7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3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94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2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3%D0%B5%D0%BD%D0%B5%D1%80%D0%B0%D0%BB-%D0%B1%D0%B0%D1%81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A1%D0%BA%D1%80%D0%B8%D0%BF%D0%BA%D0%B0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A4%D0%BB%D0%B5%D0%B9%D1%82%D0%B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A%D0%BB%D0%B0%D0%B2%D0%B5%D1%81%D0%B8%D0%BD" TargetMode="External"/><Relationship Id="rId10" Type="http://schemas.openxmlformats.org/officeDocument/2006/relationships/hyperlink" Target="https://ru.wikipedia.org/wiki/%D0%A2%D1%80%D0%B8%D0%BE-%D1%81%D0%BE%D0%BD%D0%B0%D1%82%D0%B0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ru.wikipedia.org/wiki/%D0%9A%D0%BB%D0%B0%D0%B2%D0%B8%D1%88%D0%BD%D1%8B%D0%B5_%D0%B8%D0%BD%D1%81%D1%82%D1%80%D1%83%D0%BC%D0%B5%D0%BD%D1%82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9D4F7-2AA7-4FFD-9DA6-51CB18208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2020-04-17T20:07:00Z</dcterms:created>
  <dcterms:modified xsi:type="dcterms:W3CDTF">2020-04-17T20:12:00Z</dcterms:modified>
</cp:coreProperties>
</file>