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tblInd w:w="1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0"/>
        <w:gridCol w:w="6445"/>
      </w:tblGrid>
      <w:tr w:rsidR="0047606B" w:rsidRPr="0047606B" w:rsidTr="0047606B">
        <w:tc>
          <w:tcPr>
            <w:tcW w:w="2793" w:type="dxa"/>
            <w:hideMark/>
          </w:tcPr>
          <w:p w:rsidR="0047606B" w:rsidRPr="0047606B" w:rsidRDefault="0047606B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 w:rsidRPr="0047606B">
              <w:rPr>
                <w:b/>
                <w:color w:val="333333"/>
                <w:szCs w:val="28"/>
                <w:lang w:eastAsia="en-US"/>
              </w:rPr>
              <w:t>Преподаватель</w:t>
            </w:r>
          </w:p>
        </w:tc>
        <w:tc>
          <w:tcPr>
            <w:tcW w:w="6628" w:type="dxa"/>
            <w:hideMark/>
          </w:tcPr>
          <w:p w:rsidR="0047606B" w:rsidRPr="0047606B" w:rsidRDefault="0047606B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 w:rsidRPr="0047606B">
              <w:rPr>
                <w:b/>
                <w:color w:val="333333"/>
                <w:szCs w:val="28"/>
                <w:lang w:eastAsia="en-US"/>
              </w:rPr>
              <w:t>Залятдинов А.Ф.</w:t>
            </w:r>
          </w:p>
        </w:tc>
      </w:tr>
      <w:tr w:rsidR="0047606B" w:rsidRPr="0047606B" w:rsidTr="0047606B">
        <w:tc>
          <w:tcPr>
            <w:tcW w:w="2793" w:type="dxa"/>
            <w:hideMark/>
          </w:tcPr>
          <w:p w:rsidR="0047606B" w:rsidRPr="0047606B" w:rsidRDefault="0047606B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 w:rsidRPr="0047606B">
              <w:rPr>
                <w:b/>
                <w:color w:val="333333"/>
                <w:szCs w:val="28"/>
                <w:lang w:eastAsia="en-US"/>
              </w:rPr>
              <w:t>Учебная дисциплина</w:t>
            </w:r>
          </w:p>
        </w:tc>
        <w:tc>
          <w:tcPr>
            <w:tcW w:w="6628" w:type="dxa"/>
            <w:hideMark/>
          </w:tcPr>
          <w:p w:rsidR="0047606B" w:rsidRPr="0047606B" w:rsidRDefault="0047606B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>
              <w:rPr>
                <w:b/>
                <w:color w:val="333333"/>
                <w:szCs w:val="28"/>
                <w:lang w:eastAsia="en-US"/>
              </w:rPr>
              <w:t>Создание звукового образа</w:t>
            </w:r>
          </w:p>
        </w:tc>
      </w:tr>
      <w:tr w:rsidR="0047606B" w:rsidRPr="0047606B" w:rsidTr="0047606B">
        <w:tc>
          <w:tcPr>
            <w:tcW w:w="2793" w:type="dxa"/>
            <w:hideMark/>
          </w:tcPr>
          <w:p w:rsidR="0047606B" w:rsidRPr="0047606B" w:rsidRDefault="0047606B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 w:rsidRPr="0047606B">
              <w:rPr>
                <w:b/>
                <w:color w:val="333333"/>
                <w:szCs w:val="28"/>
                <w:lang w:eastAsia="en-US"/>
              </w:rPr>
              <w:t>курс</w:t>
            </w:r>
          </w:p>
        </w:tc>
        <w:tc>
          <w:tcPr>
            <w:tcW w:w="6628" w:type="dxa"/>
            <w:hideMark/>
          </w:tcPr>
          <w:p w:rsidR="0047606B" w:rsidRPr="0047606B" w:rsidRDefault="0047606B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>
              <w:rPr>
                <w:b/>
                <w:color w:val="333333"/>
                <w:szCs w:val="28"/>
                <w:lang w:eastAsia="en-US"/>
              </w:rPr>
              <w:t>М3</w:t>
            </w:r>
          </w:p>
        </w:tc>
      </w:tr>
      <w:tr w:rsidR="0047606B" w:rsidRPr="0047606B" w:rsidTr="0047606B">
        <w:tc>
          <w:tcPr>
            <w:tcW w:w="2793" w:type="dxa"/>
            <w:hideMark/>
          </w:tcPr>
          <w:p w:rsidR="0047606B" w:rsidRPr="0047606B" w:rsidRDefault="0047606B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 w:rsidRPr="0047606B">
              <w:rPr>
                <w:b/>
                <w:color w:val="333333"/>
                <w:szCs w:val="28"/>
                <w:lang w:eastAsia="en-US"/>
              </w:rPr>
              <w:t>специальность</w:t>
            </w:r>
          </w:p>
        </w:tc>
        <w:tc>
          <w:tcPr>
            <w:tcW w:w="6628" w:type="dxa"/>
            <w:hideMark/>
          </w:tcPr>
          <w:p w:rsidR="0047606B" w:rsidRPr="0047606B" w:rsidRDefault="0047606B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 w:rsidRPr="0047606B">
              <w:rPr>
                <w:b/>
                <w:color w:val="333333"/>
                <w:szCs w:val="28"/>
                <w:lang w:eastAsia="en-US"/>
              </w:rPr>
              <w:t>53.02.08 Музыкальное звукооператорское мастерство</w:t>
            </w:r>
          </w:p>
        </w:tc>
      </w:tr>
      <w:tr w:rsidR="0047606B" w:rsidRPr="0047606B" w:rsidTr="0047606B">
        <w:tc>
          <w:tcPr>
            <w:tcW w:w="2793" w:type="dxa"/>
            <w:hideMark/>
          </w:tcPr>
          <w:p w:rsidR="0047606B" w:rsidRPr="0047606B" w:rsidRDefault="0047606B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 w:rsidRPr="0047606B">
              <w:rPr>
                <w:b/>
                <w:color w:val="333333"/>
                <w:szCs w:val="28"/>
                <w:lang w:eastAsia="en-US"/>
              </w:rPr>
              <w:t>Дата занятия:</w:t>
            </w:r>
          </w:p>
        </w:tc>
        <w:tc>
          <w:tcPr>
            <w:tcW w:w="6628" w:type="dxa"/>
            <w:hideMark/>
          </w:tcPr>
          <w:p w:rsidR="0047606B" w:rsidRPr="0047606B" w:rsidRDefault="003B78FB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>
              <w:rPr>
                <w:b/>
                <w:color w:val="333333"/>
                <w:szCs w:val="28"/>
                <w:lang w:eastAsia="en-US"/>
              </w:rPr>
              <w:t>07.04</w:t>
            </w:r>
            <w:bookmarkStart w:id="0" w:name="_GoBack"/>
            <w:bookmarkEnd w:id="0"/>
            <w:r w:rsidR="0047606B" w:rsidRPr="0047606B">
              <w:rPr>
                <w:b/>
                <w:color w:val="333333"/>
                <w:szCs w:val="28"/>
                <w:lang w:eastAsia="en-US"/>
              </w:rPr>
              <w:t>.2020</w:t>
            </w:r>
          </w:p>
        </w:tc>
      </w:tr>
    </w:tbl>
    <w:p w:rsidR="0047606B" w:rsidRPr="0047606B" w:rsidRDefault="0047606B" w:rsidP="0047606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47606B" w:rsidRPr="0047606B" w:rsidRDefault="00725164" w:rsidP="004760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06B">
        <w:rPr>
          <w:rFonts w:ascii="Times New Roman" w:hAnsi="Times New Roman" w:cs="Times New Roman"/>
          <w:b/>
          <w:sz w:val="28"/>
          <w:szCs w:val="28"/>
        </w:rPr>
        <w:t>Обработка вокала. Эквализация.</w:t>
      </w:r>
    </w:p>
    <w:p w:rsidR="00725164" w:rsidRPr="0047606B" w:rsidRDefault="00725164" w:rsidP="0047606B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 того, как все этапы редактирования вокала пройдены, можно приступить непосредственно к его сведению с минусом. Одним из основных моментов сведения, будь то мультитрек или сведение голоса с фонограммой, является эквализация. Звукорежиссер, работающий с этим инструментом, может как успешно</w:t>
      </w:r>
      <w:r w:rsid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сделать свой микс гармоничным</w:t>
      </w:r>
      <w:r w:rsidRP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так и разрушить то хорошее, что было записано, и усугубить дефекты записи. </w:t>
      </w:r>
    </w:p>
    <w:p w:rsidR="00725164" w:rsidRPr="0047606B" w:rsidRDefault="00725164" w:rsidP="0047606B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Надо понимать, что исторически эквалайзер был создан как прибор для устранения дефектов записи, поэтому первостепенно необходимо проанализировать свою фонограмму и вокальный трек на предмет дефектов  АЧХ (амплитудно-частотной характеристики).</w:t>
      </w:r>
    </w:p>
    <w:p w:rsidR="00725164" w:rsidRPr="0047606B" w:rsidRDefault="00725164" w:rsidP="0047606B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наше время, когда практически каждому доступна запись на достаточно неплохих микрофонах, мы не можем говорить о дефектах записи, таких как были в прошлом. Тем не менее, каждый микрофон и</w:t>
      </w:r>
      <w:r w:rsid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меет свое звучание, один может «завышать»</w:t>
      </w:r>
      <w:r w:rsidRP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другой может придавать излишний носовой </w:t>
      </w:r>
      <w:r w:rsid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призвук вокалисту и т.п. Любое «слишком»</w:t>
      </w:r>
      <w:r w:rsidRP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 можем воспринять как момент, достойный корректировки. Конечно, здесь может возникнуть вопрос об акустике, на которой ведется контроль. </w:t>
      </w:r>
    </w:p>
    <w:p w:rsidR="00725164" w:rsidRPr="0047606B" w:rsidRDefault="00725164" w:rsidP="0047606B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Также следует помнить, что эквалайзером можно полностью изменить характер инструмента или вокала. Задачей звукорежиссера опять же считается прежде всего - не навредить, а при возможности улучшить звучание, при этом оставив человека человечным и живым, не исказив его характерные особенности исполнения и по возможности подчеркнуть их. Вокалист в большинстве случаев - это главный герой композиции, и к его </w:t>
      </w:r>
      <w:r w:rsidRP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эквализации нужно подходить соответственно. Сразу можно сказать, что у любого поющего нет полезного сигнала в спектре саб-низких частот, то есть как минимум до 40 Гц, а возможно, этот порог значительно выше. Следовательно, на этих частотах возможно применение ф</w:t>
      </w:r>
      <w:r w:rsid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ильтра среза или хотя бы shelf фильтр</w:t>
      </w:r>
      <w:r w:rsidRP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 случае если есть опасность слишком сильно обрезать бас мужского вокала. Из возможных наиболее часто встреча</w:t>
      </w:r>
      <w:r w:rsid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ющихся проблем, это проблема с «</w:t>
      </w:r>
      <w:r w:rsidRP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вокалистом из под подушки</w:t>
      </w:r>
      <w:r w:rsid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P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 когда явно слышится носовой призвук. Одной из самых распространенных ошибок решения этой проблемы является подъем эквалайзером частот верхней середины и верха. При таком подходе есть риск сделать вокалиста неестественным, электронным, особенно если сведение ведется с помощью цифровых эквалайзеров. Прежде чем принимать подобное решение, следует попробовать наоборот опустить у вокала частоты нижней середины. Возможно, после этого и не потребуется подъема в верхнем спектре или подъем будет не столь значительным. </w:t>
      </w:r>
      <w:r w:rsid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r w:rsidRP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 существует универсальных подходов к эквализации вокала в связи с индивидуальностью каждого исполнителя и разными техническими характеристиками микрофонов и самих эквалайзеров.  Вокал для человека с позиции музыки - музыкальный инструмент, с которым мы знакомы наиболее хорошо, мы слышим его чаще всех других инструментов, и наш слуховой опыт в отношении голоса наиболее богат. Исходя из этого, эквализация голоса должна быть особенно четкой, мягкой и практически незаметной. Обязательно следует проверять свою работу, переводя эквалайзер в режим bypass, чтобы понимать разницу того, что было и что стало и стало ли лучше. И здесь ситуация такая же, что и при редактировании, если есть неуверенность, что эквализация пошла вокалу на пользу, лучше поработать над ней еще, послушать на разной акустике или вообще от нее отказаться.</w:t>
      </w:r>
      <w:r w:rsid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Эквалайзер также может служить средством построения пространства микса и в случае с вокалом - средством, указывающим местоположение вокалиста в пространстве микса. Когда вы выстраиваете это местоположение, нужно сделать стилевой анализ </w:t>
      </w:r>
      <w:r w:rsidRPr="004760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композиции в целом и задать себе следующие вопросы:  - к какому стилю принадлежит данная композиция?</w:t>
      </w:r>
    </w:p>
    <w:p w:rsidR="00725164" w:rsidRPr="0047606B" w:rsidRDefault="00725164" w:rsidP="0047606B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60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- в каком помещении реально исполняется композиции данного стиля?</w:t>
      </w:r>
    </w:p>
    <w:p w:rsidR="00725164" w:rsidRPr="0047606B" w:rsidRDefault="00725164" w:rsidP="0047606B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60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- каково положение вокалиста по отношению к музыкантам, характерное для композиций данного стиля?</w:t>
      </w:r>
    </w:p>
    <w:p w:rsidR="00725164" w:rsidRPr="0047606B" w:rsidRDefault="00725164" w:rsidP="0047606B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60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- каково положение вокалиста по отношению к зрителям, характерное для композиций данного стиля?</w:t>
      </w:r>
    </w:p>
    <w:p w:rsidR="00725164" w:rsidRPr="0047606B" w:rsidRDefault="00725164" w:rsidP="0047606B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60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 помощью эквалайзера можно приблизить вокалиста к зрителю (слушателю) за счет подъе</w:t>
      </w:r>
      <w:r w:rsidR="004760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ма верхних и нижних частот или «утопить»</w:t>
      </w:r>
      <w:r w:rsidRPr="004760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его в фонограмму за счет прямо противоположных действий, можно сделать голос в ретро-стиле, немного телефонным, повысив уровень верхней середины </w:t>
      </w:r>
      <w:r w:rsidR="004760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приблизительно в диапазоне от 2кГц</w:t>
      </w:r>
      <w:r w:rsidRPr="004760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д</w:t>
      </w:r>
      <w:r w:rsidR="004760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о 3кГц </w:t>
      </w:r>
      <w:r w:rsidRPr="004760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 т.п.</w:t>
      </w:r>
    </w:p>
    <w:p w:rsidR="00725164" w:rsidRPr="0047606B" w:rsidRDefault="00725164" w:rsidP="0047606B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60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Следовательно, если в</w:t>
      </w:r>
      <w:r w:rsidR="004760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мы правильно ответим</w:t>
      </w:r>
      <w:r w:rsidRPr="004760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себе на все поставленные выше вопросы, </w:t>
      </w:r>
      <w:r w:rsidR="004760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мы</w:t>
      </w:r>
      <w:r w:rsidRPr="004760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сможете сделать эквализацию, как характерную для стиля конкретной композиции, так и отступить от привычных правил отдельно взятого стиля. Так, мы знаем, что для рок-исполнителей характерна близость музыкантов к вокалисту, но тем не менее он является фронт-меном, то есть стоит все же немного ближе к зрителям, чем группа музыкантов. А, например, в эстрадной музыке старой школы сам вокалист находится на сцене как пр</w:t>
      </w:r>
      <w:r w:rsidR="004760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авило один, потому что он «звезда»</w:t>
      </w:r>
      <w:r w:rsidRPr="004760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, и расстояние от него до зрителей значительно меньше, чем расстояние до музыкантов, сопровождающих его.</w:t>
      </w:r>
    </w:p>
    <w:p w:rsidR="00725164" w:rsidRPr="0047606B" w:rsidRDefault="00725164" w:rsidP="0047606B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60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Что касается эквализации фонограммы. Чаще всего фонограмма - это уже законченное и подготовленное как бы под вокал произведение, в связи с чем дополнительное вмешательство в нее эквалайзером в большинстве случаев излишне. Но помня об индивидуальных особенностях исполнения вокалиста и о том, что сейчас зачастую мы сталкиваемся с минусами не слишком хорошего качества, мы оставляем и здесь возможность некоторой </w:t>
      </w:r>
      <w:r w:rsidRPr="004760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lastRenderedPageBreak/>
        <w:t>эквализации. В частности, хорошо заметно, если в фонограмме в целом не хватает верхних или нижних частот и т.п., но что делать если вокал входит в конфликт с самой фонограммой, не ложится в нее? Исходя из того, что основные рабочие частоты голоса как прави</w:t>
      </w:r>
      <w:r w:rsidR="004760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ло находятся в диапазоне от 1,5кГц до 2,5кГц</w:t>
      </w:r>
      <w:r w:rsidRPr="004760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, можно сделать небольшой спуск (на пару Дб) в минусе в этом же диапазоне, разумеется, подбирая точные частоты с учетом свойств голоса конкретного вокалиста. Но не следует делать вывода, что нужно полностью стараться эквалайзером подогнать фонограм</w:t>
      </w:r>
      <w:r w:rsidR="004760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му под вокал. Если голос так и «не ложится»</w:t>
      </w:r>
      <w:r w:rsidRPr="004760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под инструментал, нужно еще раз проверить и попробовать изменить эквализацию самого голоса. </w:t>
      </w:r>
    </w:p>
    <w:p w:rsidR="00725164" w:rsidRPr="0047606B" w:rsidRDefault="00725164" w:rsidP="0047606B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60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Таким образом, понятно, что эквалайзер по отношению к вокалу выступает не только как прибор, способный устранить дефекты записи, но и как средство создания пространственной среды микса, а также как инструмент создания художественного образа, и к его использованию порой нужен не столько технический, сколько творческий подход. </w:t>
      </w:r>
    </w:p>
    <w:p w:rsidR="004347EF" w:rsidRPr="0047606B" w:rsidRDefault="004347EF" w:rsidP="00725164">
      <w:pPr>
        <w:rPr>
          <w:rFonts w:ascii="Times New Roman" w:hAnsi="Times New Roman" w:cs="Times New Roman"/>
          <w:sz w:val="28"/>
          <w:szCs w:val="28"/>
        </w:rPr>
      </w:pPr>
    </w:p>
    <w:sectPr w:rsidR="004347EF" w:rsidRPr="00476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802C1"/>
    <w:multiLevelType w:val="multilevel"/>
    <w:tmpl w:val="CD2C8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DF34CF"/>
    <w:multiLevelType w:val="multilevel"/>
    <w:tmpl w:val="3C9EC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A43755"/>
    <w:multiLevelType w:val="multilevel"/>
    <w:tmpl w:val="E3F6F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1879A5"/>
    <w:multiLevelType w:val="multilevel"/>
    <w:tmpl w:val="FBD25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200AAD"/>
    <w:multiLevelType w:val="multilevel"/>
    <w:tmpl w:val="5C942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CE02A1"/>
    <w:multiLevelType w:val="multilevel"/>
    <w:tmpl w:val="F740D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A5"/>
    <w:rsid w:val="0029122E"/>
    <w:rsid w:val="003B78FB"/>
    <w:rsid w:val="004347EF"/>
    <w:rsid w:val="004561E4"/>
    <w:rsid w:val="0047606B"/>
    <w:rsid w:val="00583DA5"/>
    <w:rsid w:val="006D4125"/>
    <w:rsid w:val="00725164"/>
    <w:rsid w:val="00755567"/>
    <w:rsid w:val="008C1B66"/>
    <w:rsid w:val="00982938"/>
    <w:rsid w:val="00B80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9A003"/>
  <w15:docId w15:val="{B48151F2-3C62-4F9D-BB62-040FFFDC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912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3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l">
    <w:name w:val="il"/>
    <w:basedOn w:val="a0"/>
    <w:rsid w:val="00583DA5"/>
  </w:style>
  <w:style w:type="character" w:styleId="a4">
    <w:name w:val="Strong"/>
    <w:basedOn w:val="a0"/>
    <w:uiPriority w:val="22"/>
    <w:qFormat/>
    <w:rsid w:val="00583DA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83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3DA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912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semiHidden/>
    <w:unhideWhenUsed/>
    <w:rsid w:val="0029122E"/>
    <w:rPr>
      <w:color w:val="0000FF"/>
      <w:u w:val="single"/>
    </w:rPr>
  </w:style>
  <w:style w:type="paragraph" w:styleId="a8">
    <w:name w:val="No Spacing"/>
    <w:uiPriority w:val="1"/>
    <w:qFormat/>
    <w:rsid w:val="0047606B"/>
    <w:pPr>
      <w:spacing w:after="0" w:line="240" w:lineRule="auto"/>
    </w:pPr>
  </w:style>
  <w:style w:type="table" w:styleId="a9">
    <w:name w:val="Table Grid"/>
    <w:basedOn w:val="a1"/>
    <w:uiPriority w:val="59"/>
    <w:rsid w:val="0047606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8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574433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9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150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4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3282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8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14349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031724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465406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4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971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Аппаратная РМК</dc:creator>
  <cp:lastModifiedBy>Александр Залятдинов</cp:lastModifiedBy>
  <cp:revision>4</cp:revision>
  <dcterms:created xsi:type="dcterms:W3CDTF">2020-04-06T11:14:00Z</dcterms:created>
  <dcterms:modified xsi:type="dcterms:W3CDTF">2020-04-06T11:43:00Z</dcterms:modified>
</cp:coreProperties>
</file>